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3.png" ContentType="image/png"/>
  <Override PartName="/word/media/rId25.png" ContentType="image/png"/>
  <Override PartName="/word/media/rId132.png" ContentType="image/png"/>
  <Override PartName="/word/media/rId130.png" ContentType="image/png"/>
  <Override PartName="/word/media/rId122.png" ContentType="image/png"/>
  <Override PartName="/word/media/rId34.png" ContentType="image/png"/>
  <Override PartName="/word/media/rId38.png" ContentType="image/png"/>
  <Override PartName="/word/media/rId97.png" ContentType="image/png"/>
  <Override PartName="/word/media/rId59.png" ContentType="image/png"/>
  <Override PartName="/word/media/rId91.png" ContentType="image/png"/>
  <Override PartName="/word/media/rId76.png" ContentType="image/png"/>
  <Override PartName="/word/media/rId100.png" ContentType="image/png"/>
  <Override PartName="/word/media/rId94.png" ContentType="image/png"/>
  <Override PartName="/word/media/rId68.png" ContentType="image/png"/>
  <Override PartName="/word/media/rId85.png" ContentType="image/png"/>
  <Override PartName="/word/media/rId29.png" ContentType="image/png"/>
  <Override PartName="/word/media/rId48.png" ContentType="image/png"/>
  <Override PartName="/word/media/rId80.png" ContentType="image/png"/>
  <Override PartName="/word/media/rId63.png" ContentType="image/png"/>
  <Override PartName="/word/media/rId87.png" ContentType="image/png"/>
  <Override PartName="/word/media/rId61.png" ContentType="image/png"/>
  <Override PartName="/word/media/rId78.png" ContentType="image/png"/>
  <Override PartName="/word/media/rId70.png" ContentType="image/png"/>
  <Override PartName="/word/media/rId46.png" ContentType="image/png"/>
  <Override PartName="/word/media/rId108.png" ContentType="image/png"/>
  <Override PartName="/word/media/rId103.png" ContentType="image/png"/>
  <Override PartName="/word/media/rId111.png" ContentType="image/png"/>
  <Override PartName="/word/media/rId106.png" ContentType="image/png"/>
  <Override PartName="/word/media/rId32.png" ContentType="image/png"/>
  <Override PartName="/word/media/rId40.png" ContentType="image/png"/>
  <Override PartName="/word/media/rId36.png" ContentType="image/png"/>
  <Override PartName="/word/media/rId113.png" ContentType="image/png"/>
  <Override PartName="/word/media/rId118.png" ContentType="image/png"/>
  <Override PartName="/word/media/rId116.png" ContentType="image/png"/>
  <Override PartName="/word/media/rId120.png" ContentType="image/png"/>
  <Override PartName="/word/media/rId134.png" ContentType="image/png"/>
  <Override PartName="/word/media/rId53.png" ContentType="image/png"/>
  <Override PartName="/word/media/rId5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Analysis</w:t>
      </w:r>
      <w:r>
        <w:t xml:space="preserve"> </w:t>
      </w:r>
      <w:r>
        <w:t xml:space="preserve">of</w:t>
      </w:r>
      <w:r>
        <w:t xml:space="preserve"> </w:t>
      </w:r>
      <w:r>
        <w:t xml:space="preserve">BMJ</w:t>
      </w:r>
      <w:r>
        <w:t xml:space="preserve"> </w:t>
      </w:r>
      <w:r>
        <w:t xml:space="preserve">submission</w:t>
      </w:r>
      <w:r>
        <w:t xml:space="preserve"> </w:t>
      </w:r>
      <w:r>
        <w:t xml:space="preserve">data</w:t>
      </w:r>
      <w:r>
        <w:t xml:space="preserve"> </w:t>
      </w:r>
      <w:r>
        <w:t xml:space="preserve">over</w:t>
      </w:r>
      <w:r>
        <w:t xml:space="preserve"> </w:t>
      </w:r>
      <w:r>
        <w:t xml:space="preserve">time.</w:t>
      </w:r>
      <w:r>
        <w:t xml:space="preserve"> </w:t>
      </w:r>
      <w:r>
        <w:t xml:space="preserve">Are</w:t>
      </w:r>
      <w:r>
        <w:t xml:space="preserve"> </w:t>
      </w:r>
      <w:r>
        <w:t xml:space="preserve">there</w:t>
      </w:r>
      <w:r>
        <w:t xml:space="preserve"> </w:t>
      </w:r>
      <w:r>
        <w:t xml:space="preserve">more</w:t>
      </w:r>
      <w:r>
        <w:t xml:space="preserve"> </w:t>
      </w:r>
      <w:r>
        <w:t xml:space="preserve">papers</w:t>
      </w:r>
      <w:r>
        <w:t xml:space="preserve"> </w:t>
      </w:r>
      <w:r>
        <w:t xml:space="preserve">and</w:t>
      </w:r>
      <w:r>
        <w:t xml:space="preserve"> </w:t>
      </w:r>
      <w:r>
        <w:t xml:space="preserve">reviews</w:t>
      </w:r>
      <w:r>
        <w:t xml:space="preserve"> </w:t>
      </w:r>
      <w:r>
        <w:t xml:space="preserve">submitted</w:t>
      </w:r>
      <w:r>
        <w:t xml:space="preserve"> </w:t>
      </w:r>
      <w:r>
        <w:t xml:space="preserve">on</w:t>
      </w:r>
      <w:r>
        <w:t xml:space="preserve"> </w:t>
      </w:r>
      <w:r>
        <w:t xml:space="preserve">weekends,</w:t>
      </w:r>
      <w:r>
        <w:t xml:space="preserve"> </w:t>
      </w:r>
      <w:r>
        <w:t xml:space="preserve">holidays</w:t>
      </w:r>
      <w:r>
        <w:t xml:space="preserve"> </w:t>
      </w:r>
      <w:r>
        <w:t xml:space="preserve">and</w:t>
      </w:r>
      <w:r>
        <w:t xml:space="preserve"> </w:t>
      </w:r>
      <w:r>
        <w:t xml:space="preserve">late</w:t>
      </w:r>
      <w:r>
        <w:t xml:space="preserve"> </w:t>
      </w:r>
      <w:r>
        <w:t xml:space="preserve">nights?</w:t>
      </w:r>
    </w:p>
    <w:p>
      <w:pPr>
        <w:pStyle w:val="Author"/>
      </w:pPr>
      <w:r>
        <w:t xml:space="preserve">Adrian</w:t>
      </w:r>
      <w:r>
        <w:t xml:space="preserve"> </w:t>
      </w:r>
      <w:r>
        <w:t xml:space="preserve">Barnett</w:t>
      </w:r>
    </w:p>
    <w:p>
      <w:pPr>
        <w:pStyle w:val="Date"/>
      </w:pPr>
      <w:r>
        <w:t xml:space="preserve">04</w:t>
      </w:r>
      <w:r>
        <w:t xml:space="preserve"> </w:t>
      </w:r>
      <w:r>
        <w:t xml:space="preserve">November</w:t>
      </w:r>
      <w:r>
        <w:t xml:space="preserve"> </w:t>
      </w:r>
      <w:r>
        <w:t xml:space="preserve">2019</w:t>
      </w:r>
    </w:p>
    <w:p>
      <w:pPr>
        <w:pStyle w:val="Heading1"/>
      </w:pPr>
      <w:bookmarkStart w:id="20" w:name="modelling-approach"/>
      <w:r>
        <w:t xml:space="preserve">Modelling approach</w:t>
      </w:r>
      <w:bookmarkEnd w:id="20"/>
    </w:p>
    <w:p>
      <w:pPr>
        <w:pStyle w:val="FirstParagraph"/>
      </w:pPr>
      <w:r>
        <w:t xml:space="preserve">All statistical models were fitted using a Bayesian approach and therefore show 95% credible intervals instead of confidence intervals. Credible intervals have the more intuitive interpretation of having a 95% probability of containing the true estimate. We do not use p-values.</w:t>
      </w:r>
    </w:p>
    <w:p>
      <w:pPr>
        <w:pStyle w:val="BodyText"/>
      </w:pPr>
      <w:r>
        <w:t xml:space="preserve">When describing changes over time we sometimes use the word</w:t>
      </w:r>
      <w:r>
        <w:t xml:space="preserve"> </w:t>
      </w:r>
      <w:r>
        <w:t xml:space="preserve">“</w:t>
      </w:r>
      <w:r>
        <w:t xml:space="preserve">slope</w:t>
      </w:r>
      <w:r>
        <w:t xml:space="preserve">”</w:t>
      </w:r>
      <w:r>
        <w:t xml:space="preserve">.</w:t>
      </w:r>
    </w:p>
    <w:p>
      <w:pPr>
        <w:pStyle w:val="Heading1"/>
      </w:pPr>
      <w:bookmarkStart w:id="21" w:name="flow-diagrams-of-data"/>
      <w:r>
        <w:t xml:space="preserve">Flow diagrams of data</w:t>
      </w:r>
      <w:bookmarkEnd w:id="21"/>
    </w:p>
    <w:p>
      <w:pPr>
        <w:pStyle w:val="FirstParagraph"/>
      </w:pPr>
      <w:r>
        <w:t xml:space="preserve">The diagrams below show what journal submissions and reviews were included in the final analyses.</w:t>
      </w:r>
    </w:p>
    <w:p>
      <w:pPr>
        <w:pStyle w:val="Heading2"/>
      </w:pPr>
      <w:bookmarkStart w:id="22" w:name="diagram-for-submissions"/>
      <w:r>
        <w:t xml:space="preserve">Diagram for submissions</w:t>
      </w:r>
      <w:bookmarkEnd w:id="22"/>
    </w:p>
    <w:p>
      <w:pPr>
        <w:pStyle w:val="FirstParagraph"/>
      </w:pPr>
      <w:r>
        <w:drawing>
          <wp:inline>
            <wp:extent cx="4583458" cy="5500150"/>
            <wp:effectExtent b="0" l="0" r="0" t="0"/>
            <wp:docPr descr="" title="" id="1" name="Picture"/>
            <a:graphic>
              <a:graphicData uri="http://schemas.openxmlformats.org/drawingml/2006/picture">
                <pic:pic>
                  <pic:nvPicPr>
                    <pic:cNvPr descr="2_analysis_weekends_files/figure-docx/flow.diagram-1.png" id="0" name="Picture"/>
                    <pic:cNvPicPr>
                      <a:picLocks noChangeArrowheads="1" noChangeAspect="1"/>
                    </pic:cNvPicPr>
                  </pic:nvPicPr>
                  <pic:blipFill>
                    <a:blip r:embed="rId23"/>
                    <a:stretch>
                      <a:fillRect/>
                    </a:stretch>
                  </pic:blipFill>
                  <pic:spPr bwMode="auto">
                    <a:xfrm>
                      <a:off x="0" y="0"/>
                      <a:ext cx="4583458" cy="5500150"/>
                    </a:xfrm>
                    <a:prstGeom prst="rect">
                      <a:avLst/>
                    </a:prstGeom>
                    <a:noFill/>
                    <a:ln w="9525">
                      <a:noFill/>
                      <a:headEnd/>
                      <a:tailEnd/>
                    </a:ln>
                  </pic:spPr>
                </pic:pic>
              </a:graphicData>
            </a:graphic>
          </wp:inline>
        </w:drawing>
      </w:r>
    </w:p>
    <w:p>
      <w:pPr>
        <w:pStyle w:val="Heading2"/>
      </w:pPr>
      <w:bookmarkStart w:id="24" w:name="diagram-for-reviews"/>
      <w:r>
        <w:t xml:space="preserve">Diagram for reviews</w:t>
      </w:r>
      <w:bookmarkEnd w:id="24"/>
    </w:p>
    <w:p>
      <w:pPr>
        <w:pStyle w:val="FirstParagraph"/>
      </w:pPr>
      <w:r>
        <w:drawing>
          <wp:inline>
            <wp:extent cx="4583458" cy="4583458"/>
            <wp:effectExtent b="0" l="0" r="0" t="0"/>
            <wp:docPr descr="" title="" id="1" name="Picture"/>
            <a:graphic>
              <a:graphicData uri="http://schemas.openxmlformats.org/drawingml/2006/picture">
                <pic:pic>
                  <pic:nvPicPr>
                    <pic:cNvPr descr="2_analysis_weekends_files/figure-docx/flow.diagram.reviews-1.png" id="0" name="Picture"/>
                    <pic:cNvPicPr>
                      <a:picLocks noChangeArrowheads="1" noChangeAspect="1"/>
                    </pic:cNvPicPr>
                  </pic:nvPicPr>
                  <pic:blipFill>
                    <a:blip r:embed="rId25"/>
                    <a:stretch>
                      <a:fillRect/>
                    </a:stretch>
                  </pic:blipFill>
                  <pic:spPr bwMode="auto">
                    <a:xfrm>
                      <a:off x="0" y="0"/>
                      <a:ext cx="4583458" cy="4583458"/>
                    </a:xfrm>
                    <a:prstGeom prst="rect">
                      <a:avLst/>
                    </a:prstGeom>
                    <a:noFill/>
                    <a:ln w="9525">
                      <a:noFill/>
                      <a:headEnd/>
                      <a:tailEnd/>
                    </a:ln>
                  </pic:spPr>
                </pic:pic>
              </a:graphicData>
            </a:graphic>
          </wp:inline>
        </w:drawing>
      </w:r>
    </w:p>
    <w:p>
      <w:pPr>
        <w:pStyle w:val="Heading1"/>
      </w:pPr>
      <w:bookmarkStart w:id="26" w:name="summary-data-on-numbers"/>
      <w:r>
        <w:t xml:space="preserve">Summary data on numbers</w:t>
      </w:r>
      <w:bookmarkEnd w:id="26"/>
    </w:p>
    <w:p>
      <w:pPr>
        <w:pStyle w:val="Heading2"/>
      </w:pPr>
      <w:bookmarkStart w:id="27" w:name="journal-numbers"/>
      <w:r>
        <w:t xml:space="preserve">Journal numbers</w:t>
      </w:r>
      <w:bookmarkEnd w:id="27"/>
    </w:p>
    <w:p>
      <w:pPr>
        <w:pStyle w:val="FirstParagraph"/>
      </w:pPr>
      <w:r>
        <w:t xml:space="preserve">The data are from the journals</w:t>
      </w:r>
      <w:r>
        <w:t xml:space="preserve"> </w:t>
      </w:r>
      <w:r>
        <w:rPr>
          <w:i/>
        </w:rPr>
        <w:t xml:space="preserve">BMJ</w:t>
      </w:r>
      <w:r>
        <w:t xml:space="preserve"> </w:t>
      </w:r>
      <w:r>
        <w:t xml:space="preserve">and</w:t>
      </w:r>
      <w:r>
        <w:t xml:space="preserve"> </w:t>
      </w:r>
      <w:r>
        <w:rPr>
          <w:i/>
        </w:rPr>
        <w:t xml:space="preserve">BMJ Open</w:t>
      </w:r>
      <w:r>
        <w:t xml:space="preserve">.</w:t>
      </w:r>
    </w:p>
    <w:tbl>
      <w:tblPr>
        <w:tblStyle w:val="Table"/>
        <w:tblW w:type="pct" w:w="3819.4444444444443"/>
        <w:tblLook w:firstRow="1"/>
      </w:tblPr>
      <w:tblGrid>
        <w:gridCol w:w="1650"/>
        <w:gridCol w:w="1320"/>
        <w:gridCol w:w="1100"/>
        <w:gridCol w:w="880"/>
        <w:gridCol w:w="1100"/>
      </w:tblGrid>
      <w:tr>
        <w:trPr>
          <w:cnfStyle w:firstRow="1"/>
        </w:trPr>
        <w:tc>
          <w:tcPr>
            <w:tcBorders>
              <w:bottom w:val="single"/>
            </w:tcBorders>
            <w:vAlign w:val="bottom"/>
          </w:tcPr>
          <w:p>
            <w:pPr>
              <w:pStyle w:val="Compact"/>
              <w:jc w:val="center"/>
            </w:pPr>
            <w:r>
              <w:br/>
            </w:r>
            <w:r>
              <w:t xml:space="preserve">Type</w:t>
            </w:r>
          </w:p>
        </w:tc>
        <w:tc>
          <w:tcPr>
            <w:tcBorders>
              <w:bottom w:val="single"/>
            </w:tcBorders>
            <w:vAlign w:val="bottom"/>
          </w:tcPr>
          <w:p>
            <w:pPr>
              <w:pStyle w:val="Compact"/>
              <w:jc w:val="center"/>
            </w:pPr>
            <w:r>
              <w:t xml:space="preserve">Journal</w:t>
            </w:r>
            <w:r>
              <w:br/>
            </w:r>
            <w:r>
              <w:t xml:space="preserve">n</w:t>
            </w:r>
          </w:p>
        </w:tc>
        <w:tc>
          <w:tcPr>
            <w:tcBorders>
              <w:bottom w:val="single"/>
            </w:tcBorders>
            <w:vAlign w:val="bottom"/>
          </w:tcPr>
          <w:p>
            <w:pPr>
              <w:pStyle w:val="Compact"/>
              <w:jc w:val="center"/>
            </w:pPr>
            <w:r>
              <w:br/>
            </w:r>
            <w:r>
              <w:t xml:space="preserve">Percent</w:t>
            </w:r>
          </w:p>
        </w:tc>
        <w:tc>
          <w:tcPr>
            <w:tcBorders>
              <w:bottom w:val="single"/>
            </w:tcBorders>
            <w:vAlign w:val="bottom"/>
          </w:tcPr>
          <w:p>
            <w:pPr>
              <w:pStyle w:val="Compact"/>
              <w:jc w:val="center"/>
            </w:pPr>
            <w:r>
              <w:t xml:space="preserve">All</w:t>
            </w:r>
            <w:r>
              <w:br/>
            </w:r>
            <w:r>
              <w:t xml:space="preserve">n</w:t>
            </w:r>
          </w:p>
        </w:tc>
        <w:tc>
          <w:tcPr>
            <w:tcBorders>
              <w:bottom w:val="single"/>
            </w:tcBorders>
            <w:vAlign w:val="bottom"/>
          </w:tcPr>
          <w:p>
            <w:pPr>
              <w:pStyle w:val="Compact"/>
              <w:jc w:val="center"/>
            </w:pPr>
            <w:r>
              <w:br/>
            </w:r>
            <w:r>
              <w:t xml:space="preserve">Percent</w:t>
            </w:r>
          </w:p>
        </w:tc>
      </w:tr>
      <w:tr>
        <w:tc>
          <w:p>
            <w:pPr>
              <w:pStyle w:val="Compact"/>
              <w:jc w:val="center"/>
            </w:pPr>
            <w:r>
              <w:rPr>
                <w:i/>
              </w:rPr>
              <w:t xml:space="preserve">Reviews</w:t>
            </w:r>
          </w:p>
        </w:tc>
        <w:tc>
          <w:p>
            <w:pPr>
              <w:pStyle w:val="Compact"/>
              <w:jc w:val="center"/>
            </w:pPr>
            <w:r>
              <w:t xml:space="preserve">76678</w:t>
            </w:r>
          </w:p>
        </w:tc>
        <w:tc>
          <w:p>
            <w:pPr>
              <w:pStyle w:val="Compact"/>
              <w:jc w:val="center"/>
            </w:pPr>
            <w:r>
              <w:t xml:space="preserve">100</w:t>
            </w:r>
          </w:p>
        </w:tc>
        <w:tc>
          <w:p>
            <w:pPr>
              <w:pStyle w:val="Compact"/>
              <w:jc w:val="center"/>
            </w:pPr>
            <w:r>
              <w:t xml:space="preserve">76678</w:t>
            </w:r>
          </w:p>
        </w:tc>
        <w:tc>
          <w:p>
            <w:pPr>
              <w:pStyle w:val="Compact"/>
              <w:jc w:val="center"/>
            </w:pPr>
            <w:r>
              <w:t xml:space="preserve">100</w:t>
            </w:r>
          </w:p>
        </w:tc>
      </w:tr>
      <w:tr>
        <w:tc>
          <w:p>
            <w:pPr>
              <w:pStyle w:val="Compact"/>
              <w:jc w:val="center"/>
            </w:pPr>
            <w:r>
              <w:rPr>
                <w:i/>
              </w:rPr>
              <w:t xml:space="preserve">Submission</w:t>
            </w:r>
          </w:p>
        </w:tc>
        <w:tc>
          <w:p>
            <w:pPr>
              <w:pStyle w:val="Compact"/>
              <w:jc w:val="center"/>
            </w:pPr>
            <w:r>
              <w:t xml:space="preserve">49464</w:t>
            </w:r>
          </w:p>
        </w:tc>
        <w:tc>
          <w:p>
            <w:pPr>
              <w:pStyle w:val="Compact"/>
              <w:jc w:val="center"/>
            </w:pPr>
            <w:r>
              <w:t xml:space="preserve">100</w:t>
            </w:r>
          </w:p>
        </w:tc>
        <w:tc>
          <w:p>
            <w:pPr>
              <w:pStyle w:val="Compact"/>
              <w:jc w:val="center"/>
            </w:pPr>
            <w:r>
              <w:t xml:space="preserve">49464</w:t>
            </w:r>
          </w:p>
        </w:tc>
        <w:tc>
          <w:p>
            <w:pPr>
              <w:pStyle w:val="Compact"/>
              <w:jc w:val="center"/>
            </w:pPr>
            <w:r>
              <w:t xml:space="preserve">100</w:t>
            </w:r>
          </w:p>
        </w:tc>
      </w:tr>
    </w:tbl>
    <w:p>
      <w:pPr>
        <w:pStyle w:val="Heading2"/>
      </w:pPr>
      <w:bookmarkStart w:id="28" w:name="X5182f6a94d2501d257edbcdc883fd3ace5cffa7"/>
      <w:r>
        <w:t xml:space="preserve">Journal submissions and reviews over time</w:t>
      </w:r>
      <w:bookmarkEnd w:id="28"/>
    </w:p>
    <w:p>
      <w:pPr>
        <w:pStyle w:val="FirstParagraph"/>
      </w:pPr>
      <w:r>
        <w:drawing>
          <wp:inline>
            <wp:extent cx="5334000" cy="3556000"/>
            <wp:effectExtent b="0" l="0" r="0" t="0"/>
            <wp:docPr descr="" title="" id="1" name="Picture"/>
            <a:graphic>
              <a:graphicData uri="http://schemas.openxmlformats.org/drawingml/2006/picture">
                <pic:pic>
                  <pic:nvPicPr>
                    <pic:cNvPr descr="2_analysis_weekends_files/figure-docx/plot.over.time-1.png" id="0" name="Picture"/>
                    <pic:cNvPicPr>
                      <a:picLocks noChangeArrowheads="1" noChangeAspect="1"/>
                    </pic:cNvPicPr>
                  </pic:nvPicPr>
                  <pic:blipFill>
                    <a:blip r:embed="rId29"/>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t xml:space="preserve">The plot shows the number of submissions and reviews over time for the two journals.</w:t>
      </w:r>
      <w:r>
        <w:t xml:space="preserve"> </w:t>
      </w:r>
      <w:r>
        <w:t xml:space="preserve">There has been a clear increase in monthly submissions for</w:t>
      </w:r>
      <w:r>
        <w:t xml:space="preserve"> </w:t>
      </w:r>
      <w:r>
        <w:rPr>
          <w:i/>
        </w:rPr>
        <w:t xml:space="preserve">BMJ Open</w:t>
      </w:r>
      <w:r>
        <w:t xml:space="preserve"> </w:t>
      </w:r>
      <w:r>
        <w:t xml:space="preserve">with a mirrored increase in review numbers, although on a much larger scale.</w:t>
      </w:r>
    </w:p>
    <w:p>
      <w:pPr>
        <w:pStyle w:val="BodyText"/>
      </w:pPr>
      <w:r>
        <w:t xml:space="preserve">This plot is potentially commercial-in-confidence and we should check if</w:t>
      </w:r>
      <w:r>
        <w:t xml:space="preserve"> </w:t>
      </w:r>
      <w:r>
        <w:rPr>
          <w:i/>
        </w:rPr>
        <w:t xml:space="preserve">BMJ</w:t>
      </w:r>
      <w:r>
        <w:t xml:space="preserve"> </w:t>
      </w:r>
      <w:r>
        <w:t xml:space="preserve">are happy for it to appear in reports.</w:t>
      </w:r>
    </w:p>
    <w:p>
      <w:pPr>
        <w:pStyle w:val="Heading1"/>
      </w:pPr>
      <w:bookmarkStart w:id="30" w:name="times-of-day"/>
      <w:r>
        <w:t xml:space="preserve">Times of day</w:t>
      </w:r>
      <w:bookmarkEnd w:id="30"/>
    </w:p>
    <w:p>
      <w:pPr>
        <w:pStyle w:val="FirstParagraph"/>
      </w:pPr>
      <w:r>
        <w:t xml:space="preserve">Here we examine the time-of-day pattern of submissions and reviews by weekdays vs weekends. Using all the countries created plots that were too busy, hence we only show the top ten countries.</w:t>
      </w:r>
    </w:p>
    <w:p>
      <w:pPr>
        <w:pStyle w:val="BodyText"/>
      </w:pPr>
      <w:r>
        <w:t xml:space="preserve">The percents are by country and weekday/weekend, so the percents add to 100% for each country on weekdays, and also add to 100% on weekends.</w:t>
      </w:r>
    </w:p>
    <w:p>
      <w:pPr>
        <w:pStyle w:val="Heading2"/>
      </w:pPr>
      <w:bookmarkStart w:id="31" w:name="X83872af36dacff89ab4cf651c4adf3059ee2f57"/>
      <w:r>
        <w:t xml:space="preserve">Star plots of submissions by hour of day for top ten countries</w:t>
      </w:r>
      <w:bookmarkEnd w:id="31"/>
    </w:p>
    <w:p>
      <w:pPr>
        <w:pStyle w:val="FirstParagraph"/>
      </w:pPr>
      <w:r>
        <w:t xml:space="preserve">The star plots show the percentages of submissions made in each country and also split by the weekday and weekend.</w:t>
      </w:r>
      <w:r>
        <w:t xml:space="preserve"> </w:t>
      </w:r>
      <w:r>
        <w:t xml:space="preserve">The aim is to see what times of the day researchers are most active and if there are noticeable differences between countries.</w:t>
      </w:r>
    </w:p>
    <w:p>
      <w:pPr>
        <w:pStyle w:val="BodyText"/>
      </w:pPr>
      <w:r>
        <w:drawing>
          <wp:inline>
            <wp:extent cx="5334000" cy="5334000"/>
            <wp:effectExtent b="0" l="0" r="0" t="0"/>
            <wp:docPr descr="" title="" id="1" name="Picture"/>
            <a:graphic>
              <a:graphicData uri="http://schemas.openxmlformats.org/drawingml/2006/picture">
                <pic:pic>
                  <pic:nvPicPr>
                    <pic:cNvPr descr="2_analysis_weekends_files/figure-docx/star.plots-1.png" id="0" name="Picture"/>
                    <pic:cNvPicPr>
                      <a:picLocks noChangeArrowheads="1" noChangeAspect="1"/>
                    </pic:cNvPicPr>
                  </pic:nvPicPr>
                  <pic:blipFill>
                    <a:blip r:embed="rId3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The lines are smoother on weekdays because of the larger sample size.</w:t>
      </w:r>
    </w:p>
    <w:p>
      <w:pPr>
        <w:pStyle w:val="Heading3"/>
      </w:pPr>
      <w:bookmarkStart w:id="33" w:name="line-plots-of-submission-times"/>
      <w:r>
        <w:t xml:space="preserve">Line plots of submission times</w:t>
      </w:r>
      <w:bookmarkEnd w:id="33"/>
    </w:p>
    <w:p>
      <w:pPr>
        <w:pStyle w:val="FirstParagraph"/>
      </w:pPr>
      <w:r>
        <w:t xml:space="preserve">This plot shows the same information as the star plot, but using a linear time axis.</w:t>
      </w:r>
    </w:p>
    <w:p>
      <w:pPr>
        <w:pStyle w:val="BodyText"/>
      </w:pPr>
      <w:r>
        <w:drawing>
          <wp:inline>
            <wp:extent cx="5334000" cy="5334000"/>
            <wp:effectExtent b="0" l="0" r="0" t="0"/>
            <wp:docPr descr="" title="" id="1" name="Picture"/>
            <a:graphic>
              <a:graphicData uri="http://schemas.openxmlformats.org/drawingml/2006/picture">
                <pic:pic>
                  <pic:nvPicPr>
                    <pic:cNvPr descr="2_analysis_weekends_files/figure-docx/non-star-1.png" id="0" name="Picture"/>
                    <pic:cNvPicPr>
                      <a:picLocks noChangeArrowheads="1" noChangeAspect="1"/>
                    </pic:cNvPicPr>
                  </pic:nvPicPr>
                  <pic:blipFill>
                    <a:blip r:embed="rId3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As well as the obvious diurnal pattern, there does appear to be a slight increase in submissions just before midnight.</w:t>
      </w:r>
    </w:p>
    <w:p>
      <w:pPr>
        <w:pStyle w:val="Heading2"/>
      </w:pPr>
      <w:bookmarkStart w:id="35" w:name="Xeac97c644bfabbb7672144861271d902bf099d4"/>
      <w:r>
        <w:t xml:space="preserve">Star plots of reviews by hour of day for top ten countries</w:t>
      </w:r>
      <w:bookmarkEnd w:id="35"/>
    </w:p>
    <w:p>
      <w:pPr>
        <w:pStyle w:val="FirstParagraph"/>
      </w:pPr>
      <w:r>
        <w:t xml:space="preserve">The star plots show the percentages of reviews made in each country and also split by the weekday and weekend.</w:t>
      </w:r>
    </w:p>
    <w:p>
      <w:pPr>
        <w:pStyle w:val="BodyText"/>
      </w:pPr>
      <w:r>
        <w:drawing>
          <wp:inline>
            <wp:extent cx="5334000" cy="5334000"/>
            <wp:effectExtent b="0" l="0" r="0" t="0"/>
            <wp:docPr descr="" title="" id="1" name="Picture"/>
            <a:graphic>
              <a:graphicData uri="http://schemas.openxmlformats.org/drawingml/2006/picture">
                <pic:pic>
                  <pic:nvPicPr>
                    <pic:cNvPr descr="2_analysis_weekends_files/figure-docx/star.plots.reviews-1.png" id="0" name="Picture"/>
                    <pic:cNvPicPr>
                      <a:picLocks noChangeArrowheads="1" noChangeAspect="1"/>
                    </pic:cNvPicPr>
                  </pic:nvPicPr>
                  <pic:blipFill>
                    <a:blip r:embed="rId36"/>
                    <a:stretch>
                      <a:fillRect/>
                    </a:stretch>
                  </pic:blipFill>
                  <pic:spPr bwMode="auto">
                    <a:xfrm>
                      <a:off x="0" y="0"/>
                      <a:ext cx="5334000" cy="5334000"/>
                    </a:xfrm>
                    <a:prstGeom prst="rect">
                      <a:avLst/>
                    </a:prstGeom>
                    <a:noFill/>
                    <a:ln w="9525">
                      <a:noFill/>
                      <a:headEnd/>
                      <a:tailEnd/>
                    </a:ln>
                  </pic:spPr>
                </pic:pic>
              </a:graphicData>
            </a:graphic>
          </wp:inline>
        </w:drawing>
      </w:r>
    </w:p>
    <w:p>
      <w:pPr>
        <w:pStyle w:val="Heading3"/>
      </w:pPr>
      <w:bookmarkStart w:id="37" w:name="line-plots-of-review-times"/>
      <w:r>
        <w:t xml:space="preserve">Line plots of review times</w:t>
      </w:r>
      <w:bookmarkEnd w:id="37"/>
    </w:p>
    <w:p>
      <w:pPr>
        <w:pStyle w:val="FirstParagraph"/>
      </w:pPr>
      <w:r>
        <w:t xml:space="preserve">This plot shows the same information as the star plot, but using a linear time axis.</w:t>
      </w:r>
    </w:p>
    <w:p>
      <w:pPr>
        <w:pStyle w:val="BodyText"/>
      </w:pPr>
      <w:r>
        <w:drawing>
          <wp:inline>
            <wp:extent cx="5334000" cy="5334000"/>
            <wp:effectExtent b="0" l="0" r="0" t="0"/>
            <wp:docPr descr="" title="" id="1" name="Picture"/>
            <a:graphic>
              <a:graphicData uri="http://schemas.openxmlformats.org/drawingml/2006/picture">
                <pic:pic>
                  <pic:nvPicPr>
                    <pic:cNvPr descr="2_analysis_weekends_files/figure-docx/non-star.review-1.png" id="0" name="Picture"/>
                    <pic:cNvPicPr>
                      <a:picLocks noChangeArrowheads="1" noChangeAspect="1"/>
                    </pic:cNvPicPr>
                  </pic:nvPicPr>
                  <pic:blipFill>
                    <a:blip r:embed="rId3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As well as the obvious diurnal pattern, there may be small lunch time peaks in some countries.</w:t>
      </w:r>
    </w:p>
    <w:p>
      <w:pPr>
        <w:pStyle w:val="Heading2"/>
      </w:pPr>
      <w:bookmarkStart w:id="39" w:name="X6015ecfea5210c22aa6d687f44b0b10e066bd86"/>
      <w:r>
        <w:t xml:space="preserve">Line plots of the ratio of submissions to reviews by hour of day for the top ten countries</w:t>
      </w:r>
      <w:bookmarkEnd w:id="39"/>
    </w:p>
    <w:p>
      <w:pPr>
        <w:pStyle w:val="FirstParagraph"/>
      </w:pPr>
      <w:r>
        <w:t xml:space="preserve">The plot below shows the ratio of the percentage of submissions to reviews, so it combines the data from the above line plots. The aim is to show times when relatively more submissions are received than reviews. The plot uses percents and not absolute numbers, so it looks at the relative difference in activity. There are far more reviews than submissions, so if we used absolute numbers any relative change would be lost.</w:t>
      </w:r>
    </w:p>
    <w:p>
      <w:pPr>
        <w:pStyle w:val="BodyText"/>
      </w:pPr>
      <w:r>
        <w:drawing>
          <wp:inline>
            <wp:extent cx="5334000" cy="3111499"/>
            <wp:effectExtent b="0" l="0" r="0" t="0"/>
            <wp:docPr descr="" title="" id="1" name="Picture"/>
            <a:graphic>
              <a:graphicData uri="http://schemas.openxmlformats.org/drawingml/2006/picture">
                <pic:pic>
                  <pic:nvPicPr>
                    <pic:cNvPr descr="2_analysis_weekends_files/figure-docx/star.plots.ratio-1.png" id="0" name="Picture"/>
                    <pic:cNvPicPr>
                      <a:picLocks noChangeArrowheads="1" noChangeAspect="1"/>
                    </pic:cNvPicPr>
                  </pic:nvPicPr>
                  <pic:blipFill>
                    <a:blip r:embed="rId40"/>
                    <a:stretch>
                      <a:fillRect/>
                    </a:stretch>
                  </pic:blipFill>
                  <pic:spPr bwMode="auto">
                    <a:xfrm>
                      <a:off x="0" y="0"/>
                      <a:ext cx="5334000" cy="3111499"/>
                    </a:xfrm>
                    <a:prstGeom prst="rect">
                      <a:avLst/>
                    </a:prstGeom>
                    <a:noFill/>
                    <a:ln w="9525">
                      <a:noFill/>
                      <a:headEnd/>
                      <a:tailEnd/>
                    </a:ln>
                  </pic:spPr>
                </pic:pic>
              </a:graphicData>
            </a:graphic>
          </wp:inline>
        </w:drawing>
      </w:r>
    </w:p>
    <w:p>
      <w:pPr>
        <w:pStyle w:val="BodyText"/>
      </w:pPr>
      <w:r>
        <w:t xml:space="preserve">The percent axis has been truncated as there were a few very large estimates in early mornings on weekends, but these had small sample sizes.</w:t>
      </w:r>
    </w:p>
    <w:p>
      <w:pPr>
        <w:pStyle w:val="Heading1"/>
      </w:pPr>
      <w:bookmarkStart w:id="41" w:name="weekends"/>
      <w:r>
        <w:t xml:space="preserve">Weekends</w:t>
      </w:r>
      <w:bookmarkEnd w:id="41"/>
    </w:p>
    <w:p>
      <w:pPr>
        <w:pStyle w:val="FirstParagraph"/>
      </w:pPr>
      <w:r>
        <w:t xml:space="preserve">In this section we tabulate, plot and model the data on weekend submissions and reviews.</w:t>
      </w:r>
    </w:p>
    <w:p>
      <w:pPr>
        <w:pStyle w:val="Heading2"/>
      </w:pPr>
      <w:bookmarkStart w:id="42" w:name="submissions"/>
      <w:r>
        <w:t xml:space="preserve">Submissions</w:t>
      </w:r>
      <w:bookmarkEnd w:id="42"/>
    </w:p>
    <w:p>
      <w:pPr>
        <w:pStyle w:val="FirstParagraph"/>
      </w:pPr>
      <w:r>
        <w:t xml:space="preserve">The table shows the overall frequency of submissions on weekdays and weekends in the top ten submitting countries.</w:t>
      </w:r>
    </w:p>
    <w:tbl>
      <w:tblPr>
        <w:tblStyle w:val="Table"/>
        <w:tblW w:type="pct" w:w="3958.333333333333"/>
        <w:tblLook w:firstRow="1"/>
      </w:tblPr>
      <w:tblGrid>
        <w:gridCol w:w="2090"/>
        <w:gridCol w:w="1320"/>
        <w:gridCol w:w="770"/>
        <w:gridCol w:w="1320"/>
        <w:gridCol w:w="770"/>
      </w:tblGrid>
      <w:tr>
        <w:trPr>
          <w:cnfStyle w:firstRow="1"/>
        </w:trPr>
        <w:tc>
          <w:tcPr>
            <w:tcBorders>
              <w:bottom w:val="single"/>
            </w:tcBorders>
            <w:vAlign w:val="bottom"/>
          </w:tcPr>
          <w:p>
            <w:pPr>
              <w:pStyle w:val="Compact"/>
              <w:jc w:val="center"/>
            </w:pPr>
            <w:r>
              <w:br/>
            </w:r>
            <w:r>
              <w:br/>
            </w:r>
            <w:r>
              <w:t xml:space="preserve">Country</w:t>
            </w:r>
          </w:p>
        </w:tc>
        <w:tc>
          <w:tcPr>
            <w:tcBorders>
              <w:bottom w:val="single"/>
            </w:tcBorders>
            <w:vAlign w:val="bottom"/>
          </w:tcPr>
          <w:p>
            <w:pPr>
              <w:pStyle w:val="Compact"/>
              <w:jc w:val="center"/>
            </w:pPr>
            <w:r>
              <w:br/>
            </w:r>
            <w:r>
              <w:t xml:space="preserve">Weekday</w:t>
            </w:r>
            <w:r>
              <w:br/>
            </w:r>
            <w:r>
              <w:t xml:space="preserve">n</w:t>
            </w:r>
          </w:p>
        </w:tc>
        <w:tc>
          <w:tcPr>
            <w:tcBorders>
              <w:bottom w:val="single"/>
            </w:tcBorders>
            <w:vAlign w:val="bottom"/>
          </w:tcPr>
          <w:p>
            <w:pPr>
              <w:pStyle w:val="Compact"/>
              <w:jc w:val="center"/>
            </w:pPr>
            <w:r>
              <w:br/>
            </w:r>
            <w:r>
              <w:br/>
            </w:r>
            <w:r>
              <w:t xml:space="preserve">%</w:t>
            </w:r>
          </w:p>
        </w:tc>
        <w:tc>
          <w:tcPr>
            <w:tcBorders>
              <w:bottom w:val="single"/>
            </w:tcBorders>
            <w:vAlign w:val="bottom"/>
          </w:tcPr>
          <w:p>
            <w:pPr>
              <w:pStyle w:val="Compact"/>
              <w:jc w:val="center"/>
            </w:pPr>
            <w:r>
              <w:br/>
            </w:r>
            <w:r>
              <w:t xml:space="preserve">Weekend</w:t>
            </w:r>
            <w:r>
              <w:br/>
            </w:r>
            <w:r>
              <w:t xml:space="preserve">n</w:t>
            </w:r>
          </w:p>
        </w:tc>
        <w:tc>
          <w:tcPr>
            <w:tcBorders>
              <w:bottom w:val="single"/>
            </w:tcBorders>
            <w:vAlign w:val="bottom"/>
          </w:tcPr>
          <w:p>
            <w:pPr>
              <w:pStyle w:val="Compact"/>
              <w:jc w:val="center"/>
            </w:pPr>
            <w:r>
              <w:br/>
            </w:r>
            <w:r>
              <w:br/>
            </w:r>
            <w:r>
              <w:t xml:space="preserve">%</w:t>
            </w:r>
          </w:p>
        </w:tc>
      </w:tr>
      <w:tr>
        <w:tc>
          <w:p>
            <w:pPr>
              <w:pStyle w:val="Compact"/>
              <w:jc w:val="center"/>
            </w:pPr>
            <w:r>
              <w:rPr>
                <w:i/>
              </w:rPr>
              <w:t xml:space="preserve">Australia</w:t>
            </w:r>
          </w:p>
        </w:tc>
        <w:tc>
          <w:p>
            <w:pPr>
              <w:pStyle w:val="Compact"/>
              <w:jc w:val="center"/>
            </w:pPr>
            <w:r>
              <w:t xml:space="preserve">2889</w:t>
            </w:r>
          </w:p>
        </w:tc>
        <w:tc>
          <w:p>
            <w:pPr>
              <w:pStyle w:val="Compact"/>
              <w:jc w:val="center"/>
            </w:pPr>
            <w:r>
              <w:t xml:space="preserve">88.5</w:t>
            </w:r>
          </w:p>
        </w:tc>
        <w:tc>
          <w:p>
            <w:pPr>
              <w:pStyle w:val="Compact"/>
              <w:jc w:val="center"/>
            </w:pPr>
            <w:r>
              <w:t xml:space="preserve">374</w:t>
            </w:r>
          </w:p>
        </w:tc>
        <w:tc>
          <w:p>
            <w:pPr>
              <w:pStyle w:val="Compact"/>
              <w:jc w:val="center"/>
            </w:pPr>
            <w:r>
              <w:t xml:space="preserve">11.5</w:t>
            </w:r>
          </w:p>
        </w:tc>
      </w:tr>
      <w:tr>
        <w:tc>
          <w:p>
            <w:pPr>
              <w:pStyle w:val="Compact"/>
              <w:jc w:val="center"/>
            </w:pPr>
            <w:r>
              <w:rPr>
                <w:i/>
              </w:rPr>
              <w:t xml:space="preserve">Canada</w:t>
            </w:r>
          </w:p>
        </w:tc>
        <w:tc>
          <w:p>
            <w:pPr>
              <w:pStyle w:val="Compact"/>
              <w:jc w:val="center"/>
            </w:pPr>
            <w:r>
              <w:t xml:space="preserve">2485</w:t>
            </w:r>
          </w:p>
        </w:tc>
        <w:tc>
          <w:p>
            <w:pPr>
              <w:pStyle w:val="Compact"/>
              <w:jc w:val="center"/>
            </w:pPr>
            <w:r>
              <w:t xml:space="preserve">88.1</w:t>
            </w:r>
          </w:p>
        </w:tc>
        <w:tc>
          <w:p>
            <w:pPr>
              <w:pStyle w:val="Compact"/>
              <w:jc w:val="center"/>
            </w:pPr>
            <w:r>
              <w:t xml:space="preserve">336</w:t>
            </w:r>
          </w:p>
        </w:tc>
        <w:tc>
          <w:p>
            <w:pPr>
              <w:pStyle w:val="Compact"/>
              <w:jc w:val="center"/>
            </w:pPr>
            <w:r>
              <w:t xml:space="preserve">11.9</w:t>
            </w:r>
          </w:p>
        </w:tc>
      </w:tr>
      <w:tr>
        <w:tc>
          <w:p>
            <w:pPr>
              <w:pStyle w:val="Compact"/>
              <w:jc w:val="center"/>
            </w:pPr>
            <w:r>
              <w:rPr>
                <w:i/>
              </w:rPr>
              <w:t xml:space="preserve">China</w:t>
            </w:r>
          </w:p>
        </w:tc>
        <w:tc>
          <w:p>
            <w:pPr>
              <w:pStyle w:val="Compact"/>
              <w:jc w:val="center"/>
            </w:pPr>
            <w:r>
              <w:t xml:space="preserve">4789</w:t>
            </w:r>
          </w:p>
        </w:tc>
        <w:tc>
          <w:p>
            <w:pPr>
              <w:pStyle w:val="Compact"/>
              <w:jc w:val="center"/>
            </w:pPr>
            <w:r>
              <w:t xml:space="preserve">77.5</w:t>
            </w:r>
          </w:p>
        </w:tc>
        <w:tc>
          <w:p>
            <w:pPr>
              <w:pStyle w:val="Compact"/>
              <w:jc w:val="center"/>
            </w:pPr>
            <w:r>
              <w:t xml:space="preserve">1394</w:t>
            </w:r>
          </w:p>
        </w:tc>
        <w:tc>
          <w:p>
            <w:pPr>
              <w:pStyle w:val="Compact"/>
              <w:jc w:val="center"/>
            </w:pPr>
            <w:r>
              <w:t xml:space="preserve">22.5</w:t>
            </w:r>
          </w:p>
        </w:tc>
      </w:tr>
      <w:tr>
        <w:tc>
          <w:p>
            <w:pPr>
              <w:pStyle w:val="Compact"/>
              <w:jc w:val="center"/>
            </w:pPr>
            <w:r>
              <w:rPr>
                <w:i/>
              </w:rPr>
              <w:t xml:space="preserve">Denmark</w:t>
            </w:r>
          </w:p>
        </w:tc>
        <w:tc>
          <w:p>
            <w:pPr>
              <w:pStyle w:val="Compact"/>
              <w:jc w:val="center"/>
            </w:pPr>
            <w:r>
              <w:t xml:space="preserve">1297</w:t>
            </w:r>
          </w:p>
        </w:tc>
        <w:tc>
          <w:p>
            <w:pPr>
              <w:pStyle w:val="Compact"/>
              <w:jc w:val="center"/>
            </w:pPr>
            <w:r>
              <w:t xml:space="preserve">89.1</w:t>
            </w:r>
          </w:p>
        </w:tc>
        <w:tc>
          <w:p>
            <w:pPr>
              <w:pStyle w:val="Compact"/>
              <w:jc w:val="center"/>
            </w:pPr>
            <w:r>
              <w:t xml:space="preserve">158</w:t>
            </w:r>
          </w:p>
        </w:tc>
        <w:tc>
          <w:p>
            <w:pPr>
              <w:pStyle w:val="Compact"/>
              <w:jc w:val="center"/>
            </w:pPr>
            <w:r>
              <w:t xml:space="preserve">10.9</w:t>
            </w:r>
          </w:p>
        </w:tc>
      </w:tr>
      <w:tr>
        <w:tc>
          <w:p>
            <w:pPr>
              <w:pStyle w:val="Compact"/>
              <w:jc w:val="center"/>
            </w:pPr>
            <w:r>
              <w:rPr>
                <w:i/>
              </w:rPr>
              <w:t xml:space="preserve">France</w:t>
            </w:r>
          </w:p>
        </w:tc>
        <w:tc>
          <w:p>
            <w:pPr>
              <w:pStyle w:val="Compact"/>
              <w:jc w:val="center"/>
            </w:pPr>
            <w:r>
              <w:t xml:space="preserve">1184</w:t>
            </w:r>
          </w:p>
        </w:tc>
        <w:tc>
          <w:p>
            <w:pPr>
              <w:pStyle w:val="Compact"/>
              <w:jc w:val="center"/>
            </w:pPr>
            <w:r>
              <w:t xml:space="preserve">88.0</w:t>
            </w:r>
          </w:p>
        </w:tc>
        <w:tc>
          <w:p>
            <w:pPr>
              <w:pStyle w:val="Compact"/>
              <w:jc w:val="center"/>
            </w:pPr>
            <w:r>
              <w:t xml:space="preserve">161</w:t>
            </w:r>
          </w:p>
        </w:tc>
        <w:tc>
          <w:p>
            <w:pPr>
              <w:pStyle w:val="Compact"/>
              <w:jc w:val="center"/>
            </w:pPr>
            <w:r>
              <w:t xml:space="preserve">12.0</w:t>
            </w:r>
          </w:p>
        </w:tc>
      </w:tr>
      <w:tr>
        <w:tc>
          <w:p>
            <w:pPr>
              <w:pStyle w:val="Compact"/>
              <w:jc w:val="center"/>
            </w:pPr>
            <w:r>
              <w:rPr>
                <w:i/>
              </w:rPr>
              <w:t xml:space="preserve">Japan</w:t>
            </w:r>
          </w:p>
        </w:tc>
        <w:tc>
          <w:p>
            <w:pPr>
              <w:pStyle w:val="Compact"/>
              <w:jc w:val="center"/>
            </w:pPr>
            <w:r>
              <w:t xml:space="preserve">1230</w:t>
            </w:r>
          </w:p>
        </w:tc>
        <w:tc>
          <w:p>
            <w:pPr>
              <w:pStyle w:val="Compact"/>
              <w:jc w:val="center"/>
            </w:pPr>
            <w:r>
              <w:t xml:space="preserve">83.4</w:t>
            </w:r>
          </w:p>
        </w:tc>
        <w:tc>
          <w:p>
            <w:pPr>
              <w:pStyle w:val="Compact"/>
              <w:jc w:val="center"/>
            </w:pPr>
            <w:r>
              <w:t xml:space="preserve">244</w:t>
            </w:r>
          </w:p>
        </w:tc>
        <w:tc>
          <w:p>
            <w:pPr>
              <w:pStyle w:val="Compact"/>
              <w:jc w:val="center"/>
            </w:pPr>
            <w:r>
              <w:t xml:space="preserve">16.6</w:t>
            </w:r>
          </w:p>
        </w:tc>
      </w:tr>
      <w:tr>
        <w:tc>
          <w:p>
            <w:pPr>
              <w:pStyle w:val="Compact"/>
              <w:jc w:val="center"/>
            </w:pPr>
            <w:r>
              <w:rPr>
                <w:i/>
              </w:rPr>
              <w:t xml:space="preserve">Netherlands</w:t>
            </w:r>
          </w:p>
        </w:tc>
        <w:tc>
          <w:p>
            <w:pPr>
              <w:pStyle w:val="Compact"/>
              <w:jc w:val="center"/>
            </w:pPr>
            <w:r>
              <w:t xml:space="preserve">2270</w:t>
            </w:r>
          </w:p>
        </w:tc>
        <w:tc>
          <w:p>
            <w:pPr>
              <w:pStyle w:val="Compact"/>
              <w:jc w:val="center"/>
            </w:pPr>
            <w:r>
              <w:t xml:space="preserve">88.2</w:t>
            </w:r>
          </w:p>
        </w:tc>
        <w:tc>
          <w:p>
            <w:pPr>
              <w:pStyle w:val="Compact"/>
              <w:jc w:val="center"/>
            </w:pPr>
            <w:r>
              <w:t xml:space="preserve">304</w:t>
            </w:r>
          </w:p>
        </w:tc>
        <w:tc>
          <w:p>
            <w:pPr>
              <w:pStyle w:val="Compact"/>
              <w:jc w:val="center"/>
            </w:pPr>
            <w:r>
              <w:t xml:space="preserve">11.8</w:t>
            </w:r>
          </w:p>
        </w:tc>
      </w:tr>
      <w:tr>
        <w:tc>
          <w:p>
            <w:pPr>
              <w:pStyle w:val="Compact"/>
              <w:jc w:val="center"/>
            </w:pPr>
            <w:r>
              <w:rPr>
                <w:i/>
              </w:rPr>
              <w:t xml:space="preserve">Sweden</w:t>
            </w:r>
          </w:p>
        </w:tc>
        <w:tc>
          <w:p>
            <w:pPr>
              <w:pStyle w:val="Compact"/>
              <w:jc w:val="center"/>
            </w:pPr>
            <w:r>
              <w:t xml:space="preserve">1236</w:t>
            </w:r>
          </w:p>
        </w:tc>
        <w:tc>
          <w:p>
            <w:pPr>
              <w:pStyle w:val="Compact"/>
              <w:jc w:val="center"/>
            </w:pPr>
            <w:r>
              <w:t xml:space="preserve">87.5</w:t>
            </w:r>
          </w:p>
        </w:tc>
        <w:tc>
          <w:p>
            <w:pPr>
              <w:pStyle w:val="Compact"/>
              <w:jc w:val="center"/>
            </w:pPr>
            <w:r>
              <w:t xml:space="preserve">176</w:t>
            </w:r>
          </w:p>
        </w:tc>
        <w:tc>
          <w:p>
            <w:pPr>
              <w:pStyle w:val="Compact"/>
              <w:jc w:val="center"/>
            </w:pPr>
            <w:r>
              <w:t xml:space="preserve">12.5</w:t>
            </w:r>
          </w:p>
        </w:tc>
      </w:tr>
      <w:tr>
        <w:tc>
          <w:p>
            <w:pPr>
              <w:pStyle w:val="Compact"/>
              <w:jc w:val="center"/>
            </w:pPr>
            <w:r>
              <w:rPr>
                <w:i/>
              </w:rPr>
              <w:t xml:space="preserve">United Kingdom</w:t>
            </w:r>
          </w:p>
        </w:tc>
        <w:tc>
          <w:p>
            <w:pPr>
              <w:pStyle w:val="Compact"/>
              <w:jc w:val="center"/>
            </w:pPr>
            <w:r>
              <w:t xml:space="preserve">10161</w:t>
            </w:r>
          </w:p>
        </w:tc>
        <w:tc>
          <w:p>
            <w:pPr>
              <w:pStyle w:val="Compact"/>
              <w:jc w:val="center"/>
            </w:pPr>
            <w:r>
              <w:t xml:space="preserve">88.8</w:t>
            </w:r>
          </w:p>
        </w:tc>
        <w:tc>
          <w:p>
            <w:pPr>
              <w:pStyle w:val="Compact"/>
              <w:jc w:val="center"/>
            </w:pPr>
            <w:r>
              <w:t xml:space="preserve">1287</w:t>
            </w:r>
          </w:p>
        </w:tc>
        <w:tc>
          <w:p>
            <w:pPr>
              <w:pStyle w:val="Compact"/>
              <w:jc w:val="center"/>
            </w:pPr>
            <w:r>
              <w:t xml:space="preserve">11.2</w:t>
            </w:r>
          </w:p>
        </w:tc>
      </w:tr>
      <w:tr>
        <w:tc>
          <w:p>
            <w:pPr>
              <w:pStyle w:val="Compact"/>
              <w:jc w:val="center"/>
            </w:pPr>
            <w:r>
              <w:rPr>
                <w:i/>
              </w:rPr>
              <w:t xml:space="preserve">United States</w:t>
            </w:r>
          </w:p>
        </w:tc>
        <w:tc>
          <w:p>
            <w:pPr>
              <w:pStyle w:val="Compact"/>
              <w:jc w:val="center"/>
            </w:pPr>
            <w:r>
              <w:t xml:space="preserve">4250</w:t>
            </w:r>
          </w:p>
        </w:tc>
        <w:tc>
          <w:p>
            <w:pPr>
              <w:pStyle w:val="Compact"/>
              <w:jc w:val="center"/>
            </w:pPr>
            <w:r>
              <w:t xml:space="preserve">87.2</w:t>
            </w:r>
          </w:p>
        </w:tc>
        <w:tc>
          <w:p>
            <w:pPr>
              <w:pStyle w:val="Compact"/>
              <w:jc w:val="center"/>
            </w:pPr>
            <w:r>
              <w:t xml:space="preserve">625</w:t>
            </w:r>
          </w:p>
        </w:tc>
        <w:tc>
          <w:p>
            <w:pPr>
              <w:pStyle w:val="Compact"/>
              <w:jc w:val="center"/>
            </w:pPr>
            <w:r>
              <w:t xml:space="preserve">12.8</w:t>
            </w:r>
          </w:p>
        </w:tc>
      </w:tr>
      <w:tr>
        <w:tc>
          <w:p>
            <w:pPr>
              <w:pStyle w:val="Compact"/>
              <w:jc w:val="center"/>
            </w:pPr>
            <w:r>
              <w:rPr>
                <w:i/>
              </w:rPr>
              <w:t xml:space="preserve">All</w:t>
            </w:r>
          </w:p>
        </w:tc>
        <w:tc>
          <w:p>
            <w:pPr>
              <w:pStyle w:val="Compact"/>
              <w:jc w:val="center"/>
            </w:pPr>
            <w:r>
              <w:t xml:space="preserve">31791</w:t>
            </w:r>
          </w:p>
        </w:tc>
        <w:tc>
          <w:p>
            <w:pPr>
              <w:pStyle w:val="Compact"/>
              <w:jc w:val="center"/>
            </w:pPr>
            <w:r>
              <w:t xml:space="preserve">86.3</w:t>
            </w:r>
          </w:p>
        </w:tc>
        <w:tc>
          <w:p>
            <w:pPr>
              <w:pStyle w:val="Compact"/>
              <w:jc w:val="center"/>
            </w:pPr>
            <w:r>
              <w:t xml:space="preserve">5059</w:t>
            </w:r>
          </w:p>
        </w:tc>
        <w:tc>
          <w:p>
            <w:pPr>
              <w:pStyle w:val="Compact"/>
              <w:jc w:val="center"/>
            </w:pPr>
            <w:r>
              <w:t xml:space="preserve">13.7</w:t>
            </w:r>
          </w:p>
        </w:tc>
      </w:tr>
    </w:tbl>
    <w:p>
      <w:pPr>
        <w:pStyle w:val="Heading2"/>
      </w:pPr>
      <w:bookmarkStart w:id="43" w:name="reviews"/>
      <w:r>
        <w:t xml:space="preserve">Reviews</w:t>
      </w:r>
      <w:bookmarkEnd w:id="43"/>
    </w:p>
    <w:p>
      <w:pPr>
        <w:pStyle w:val="FirstParagraph"/>
      </w:pPr>
      <w:r>
        <w:t xml:space="preserve">The table shows the overall frequency of reviews on weekdays and weekends in the top ten reviewing countries.</w:t>
      </w:r>
    </w:p>
    <w:tbl>
      <w:tblPr>
        <w:tblStyle w:val="Table"/>
        <w:tblW w:type="pct" w:w="3958.333333333333"/>
        <w:tblLook w:firstRow="1"/>
      </w:tblPr>
      <w:tblGrid>
        <w:gridCol w:w="2090"/>
        <w:gridCol w:w="1320"/>
        <w:gridCol w:w="770"/>
        <w:gridCol w:w="1320"/>
        <w:gridCol w:w="770"/>
      </w:tblGrid>
      <w:tr>
        <w:trPr>
          <w:cnfStyle w:firstRow="1"/>
        </w:trPr>
        <w:tc>
          <w:tcPr>
            <w:tcBorders>
              <w:bottom w:val="single"/>
            </w:tcBorders>
            <w:vAlign w:val="bottom"/>
          </w:tcPr>
          <w:p>
            <w:pPr>
              <w:pStyle w:val="Compact"/>
              <w:jc w:val="center"/>
            </w:pPr>
            <w:r>
              <w:br/>
            </w:r>
            <w:r>
              <w:br/>
            </w:r>
            <w:r>
              <w:t xml:space="preserve">Country</w:t>
            </w:r>
          </w:p>
        </w:tc>
        <w:tc>
          <w:tcPr>
            <w:tcBorders>
              <w:bottom w:val="single"/>
            </w:tcBorders>
            <w:vAlign w:val="bottom"/>
          </w:tcPr>
          <w:p>
            <w:pPr>
              <w:pStyle w:val="Compact"/>
              <w:jc w:val="center"/>
            </w:pPr>
            <w:r>
              <w:br/>
            </w:r>
            <w:r>
              <w:t xml:space="preserve">Weekday</w:t>
            </w:r>
            <w:r>
              <w:br/>
            </w:r>
            <w:r>
              <w:t xml:space="preserve">n</w:t>
            </w:r>
          </w:p>
        </w:tc>
        <w:tc>
          <w:tcPr>
            <w:tcBorders>
              <w:bottom w:val="single"/>
            </w:tcBorders>
            <w:vAlign w:val="bottom"/>
          </w:tcPr>
          <w:p>
            <w:pPr>
              <w:pStyle w:val="Compact"/>
              <w:jc w:val="center"/>
            </w:pPr>
            <w:r>
              <w:br/>
            </w:r>
            <w:r>
              <w:br/>
            </w:r>
            <w:r>
              <w:t xml:space="preserve">%</w:t>
            </w:r>
          </w:p>
        </w:tc>
        <w:tc>
          <w:tcPr>
            <w:tcBorders>
              <w:bottom w:val="single"/>
            </w:tcBorders>
            <w:vAlign w:val="bottom"/>
          </w:tcPr>
          <w:p>
            <w:pPr>
              <w:pStyle w:val="Compact"/>
              <w:jc w:val="center"/>
            </w:pPr>
            <w:r>
              <w:br/>
            </w:r>
            <w:r>
              <w:t xml:space="preserve">Weekend</w:t>
            </w:r>
            <w:r>
              <w:br/>
            </w:r>
            <w:r>
              <w:t xml:space="preserve">n</w:t>
            </w:r>
          </w:p>
        </w:tc>
        <w:tc>
          <w:tcPr>
            <w:tcBorders>
              <w:bottom w:val="single"/>
            </w:tcBorders>
            <w:vAlign w:val="bottom"/>
          </w:tcPr>
          <w:p>
            <w:pPr>
              <w:pStyle w:val="Compact"/>
              <w:jc w:val="center"/>
            </w:pPr>
            <w:r>
              <w:br/>
            </w:r>
            <w:r>
              <w:br/>
            </w:r>
            <w:r>
              <w:t xml:space="preserve">%</w:t>
            </w:r>
          </w:p>
        </w:tc>
      </w:tr>
      <w:tr>
        <w:tc>
          <w:p>
            <w:pPr>
              <w:pStyle w:val="Compact"/>
              <w:jc w:val="center"/>
            </w:pPr>
            <w:r>
              <w:rPr>
                <w:i/>
              </w:rPr>
              <w:t xml:space="preserve">Australia</w:t>
            </w:r>
          </w:p>
        </w:tc>
        <w:tc>
          <w:p>
            <w:pPr>
              <w:pStyle w:val="Compact"/>
              <w:jc w:val="center"/>
            </w:pPr>
            <w:r>
              <w:t xml:space="preserve">4580</w:t>
            </w:r>
          </w:p>
        </w:tc>
        <w:tc>
          <w:p>
            <w:pPr>
              <w:pStyle w:val="Compact"/>
              <w:jc w:val="center"/>
            </w:pPr>
            <w:r>
              <w:t xml:space="preserve">82.7</w:t>
            </w:r>
          </w:p>
        </w:tc>
        <w:tc>
          <w:p>
            <w:pPr>
              <w:pStyle w:val="Compact"/>
              <w:jc w:val="center"/>
            </w:pPr>
            <w:r>
              <w:t xml:space="preserve">956</w:t>
            </w:r>
          </w:p>
        </w:tc>
        <w:tc>
          <w:p>
            <w:pPr>
              <w:pStyle w:val="Compact"/>
              <w:jc w:val="center"/>
            </w:pPr>
            <w:r>
              <w:t xml:space="preserve">17.3</w:t>
            </w:r>
          </w:p>
        </w:tc>
      </w:tr>
      <w:tr>
        <w:tc>
          <w:p>
            <w:pPr>
              <w:pStyle w:val="Compact"/>
              <w:jc w:val="center"/>
            </w:pPr>
            <w:r>
              <w:rPr>
                <w:i/>
              </w:rPr>
              <w:t xml:space="preserve">Canada</w:t>
            </w:r>
          </w:p>
        </w:tc>
        <w:tc>
          <w:p>
            <w:pPr>
              <w:pStyle w:val="Compact"/>
              <w:jc w:val="center"/>
            </w:pPr>
            <w:r>
              <w:t xml:space="preserve">3443</w:t>
            </w:r>
          </w:p>
        </w:tc>
        <w:tc>
          <w:p>
            <w:pPr>
              <w:pStyle w:val="Compact"/>
              <w:jc w:val="center"/>
            </w:pPr>
            <w:r>
              <w:t xml:space="preserve">82.9</w:t>
            </w:r>
          </w:p>
        </w:tc>
        <w:tc>
          <w:p>
            <w:pPr>
              <w:pStyle w:val="Compact"/>
              <w:jc w:val="center"/>
            </w:pPr>
            <w:r>
              <w:t xml:space="preserve">709</w:t>
            </w:r>
          </w:p>
        </w:tc>
        <w:tc>
          <w:p>
            <w:pPr>
              <w:pStyle w:val="Compact"/>
              <w:jc w:val="center"/>
            </w:pPr>
            <w:r>
              <w:t xml:space="preserve">17.1</w:t>
            </w:r>
          </w:p>
        </w:tc>
      </w:tr>
      <w:tr>
        <w:tc>
          <w:p>
            <w:pPr>
              <w:pStyle w:val="Compact"/>
              <w:jc w:val="center"/>
            </w:pPr>
            <w:r>
              <w:rPr>
                <w:i/>
              </w:rPr>
              <w:t xml:space="preserve">China</w:t>
            </w:r>
          </w:p>
        </w:tc>
        <w:tc>
          <w:p>
            <w:pPr>
              <w:pStyle w:val="Compact"/>
              <w:jc w:val="center"/>
            </w:pPr>
            <w:r>
              <w:t xml:space="preserve">1138</w:t>
            </w:r>
          </w:p>
        </w:tc>
        <w:tc>
          <w:p>
            <w:pPr>
              <w:pStyle w:val="Compact"/>
              <w:jc w:val="center"/>
            </w:pPr>
            <w:r>
              <w:t xml:space="preserve">76.5</w:t>
            </w:r>
          </w:p>
        </w:tc>
        <w:tc>
          <w:p>
            <w:pPr>
              <w:pStyle w:val="Compact"/>
              <w:jc w:val="center"/>
            </w:pPr>
            <w:r>
              <w:t xml:space="preserve">349</w:t>
            </w:r>
          </w:p>
        </w:tc>
        <w:tc>
          <w:p>
            <w:pPr>
              <w:pStyle w:val="Compact"/>
              <w:jc w:val="center"/>
            </w:pPr>
            <w:r>
              <w:t xml:space="preserve">23.5</w:t>
            </w:r>
          </w:p>
        </w:tc>
      </w:tr>
      <w:tr>
        <w:tc>
          <w:p>
            <w:pPr>
              <w:pStyle w:val="Compact"/>
              <w:jc w:val="center"/>
            </w:pPr>
            <w:r>
              <w:rPr>
                <w:i/>
              </w:rPr>
              <w:t xml:space="preserve">Germany</w:t>
            </w:r>
          </w:p>
        </w:tc>
        <w:tc>
          <w:p>
            <w:pPr>
              <w:pStyle w:val="Compact"/>
              <w:jc w:val="center"/>
            </w:pPr>
            <w:r>
              <w:t xml:space="preserve">1663</w:t>
            </w:r>
          </w:p>
        </w:tc>
        <w:tc>
          <w:p>
            <w:pPr>
              <w:pStyle w:val="Compact"/>
              <w:jc w:val="center"/>
            </w:pPr>
            <w:r>
              <w:t xml:space="preserve">84.9</w:t>
            </w:r>
          </w:p>
        </w:tc>
        <w:tc>
          <w:p>
            <w:pPr>
              <w:pStyle w:val="Compact"/>
              <w:jc w:val="center"/>
            </w:pPr>
            <w:r>
              <w:t xml:space="preserve">296</w:t>
            </w:r>
          </w:p>
        </w:tc>
        <w:tc>
          <w:p>
            <w:pPr>
              <w:pStyle w:val="Compact"/>
              <w:jc w:val="center"/>
            </w:pPr>
            <w:r>
              <w:t xml:space="preserve">15.1</w:t>
            </w:r>
          </w:p>
        </w:tc>
      </w:tr>
      <w:tr>
        <w:tc>
          <w:p>
            <w:pPr>
              <w:pStyle w:val="Compact"/>
              <w:jc w:val="center"/>
            </w:pPr>
            <w:r>
              <w:rPr>
                <w:i/>
              </w:rPr>
              <w:t xml:space="preserve">Italy</w:t>
            </w:r>
          </w:p>
        </w:tc>
        <w:tc>
          <w:p>
            <w:pPr>
              <w:pStyle w:val="Compact"/>
              <w:jc w:val="center"/>
            </w:pPr>
            <w:r>
              <w:t xml:space="preserve">1895</w:t>
            </w:r>
          </w:p>
        </w:tc>
        <w:tc>
          <w:p>
            <w:pPr>
              <w:pStyle w:val="Compact"/>
              <w:jc w:val="center"/>
            </w:pPr>
            <w:r>
              <w:t xml:space="preserve">79.8</w:t>
            </w:r>
          </w:p>
        </w:tc>
        <w:tc>
          <w:p>
            <w:pPr>
              <w:pStyle w:val="Compact"/>
              <w:jc w:val="center"/>
            </w:pPr>
            <w:r>
              <w:t xml:space="preserve">479</w:t>
            </w:r>
          </w:p>
        </w:tc>
        <w:tc>
          <w:p>
            <w:pPr>
              <w:pStyle w:val="Compact"/>
              <w:jc w:val="center"/>
            </w:pPr>
            <w:r>
              <w:t xml:space="preserve">20.2</w:t>
            </w:r>
          </w:p>
        </w:tc>
      </w:tr>
      <w:tr>
        <w:tc>
          <w:p>
            <w:pPr>
              <w:pStyle w:val="Compact"/>
              <w:jc w:val="center"/>
            </w:pPr>
            <w:r>
              <w:rPr>
                <w:i/>
              </w:rPr>
              <w:t xml:space="preserve">Japan</w:t>
            </w:r>
          </w:p>
        </w:tc>
        <w:tc>
          <w:p>
            <w:pPr>
              <w:pStyle w:val="Compact"/>
              <w:jc w:val="center"/>
            </w:pPr>
            <w:r>
              <w:t xml:space="preserve">1124</w:t>
            </w:r>
          </w:p>
        </w:tc>
        <w:tc>
          <w:p>
            <w:pPr>
              <w:pStyle w:val="Compact"/>
              <w:jc w:val="center"/>
            </w:pPr>
            <w:r>
              <w:t xml:space="preserve">79.5</w:t>
            </w:r>
          </w:p>
        </w:tc>
        <w:tc>
          <w:p>
            <w:pPr>
              <w:pStyle w:val="Compact"/>
              <w:jc w:val="center"/>
            </w:pPr>
            <w:r>
              <w:t xml:space="preserve">289</w:t>
            </w:r>
          </w:p>
        </w:tc>
        <w:tc>
          <w:p>
            <w:pPr>
              <w:pStyle w:val="Compact"/>
              <w:jc w:val="center"/>
            </w:pPr>
            <w:r>
              <w:t xml:space="preserve">20.5</w:t>
            </w:r>
          </w:p>
        </w:tc>
      </w:tr>
      <w:tr>
        <w:tc>
          <w:p>
            <w:pPr>
              <w:pStyle w:val="Compact"/>
              <w:jc w:val="center"/>
            </w:pPr>
            <w:r>
              <w:rPr>
                <w:i/>
              </w:rPr>
              <w:t xml:space="preserve">Netherlands</w:t>
            </w:r>
          </w:p>
        </w:tc>
        <w:tc>
          <w:p>
            <w:pPr>
              <w:pStyle w:val="Compact"/>
              <w:jc w:val="center"/>
            </w:pPr>
            <w:r>
              <w:t xml:space="preserve">1999</w:t>
            </w:r>
          </w:p>
        </w:tc>
        <w:tc>
          <w:p>
            <w:pPr>
              <w:pStyle w:val="Compact"/>
              <w:jc w:val="center"/>
            </w:pPr>
            <w:r>
              <w:t xml:space="preserve">83.2</w:t>
            </w:r>
          </w:p>
        </w:tc>
        <w:tc>
          <w:p>
            <w:pPr>
              <w:pStyle w:val="Compact"/>
              <w:jc w:val="center"/>
            </w:pPr>
            <w:r>
              <w:t xml:space="preserve">404</w:t>
            </w:r>
          </w:p>
        </w:tc>
        <w:tc>
          <w:p>
            <w:pPr>
              <w:pStyle w:val="Compact"/>
              <w:jc w:val="center"/>
            </w:pPr>
            <w:r>
              <w:t xml:space="preserve">16.8</w:t>
            </w:r>
          </w:p>
        </w:tc>
      </w:tr>
      <w:tr>
        <w:tc>
          <w:p>
            <w:pPr>
              <w:pStyle w:val="Compact"/>
              <w:jc w:val="center"/>
            </w:pPr>
            <w:r>
              <w:rPr>
                <w:i/>
              </w:rPr>
              <w:t xml:space="preserve">Sweden</w:t>
            </w:r>
          </w:p>
        </w:tc>
        <w:tc>
          <w:p>
            <w:pPr>
              <w:pStyle w:val="Compact"/>
              <w:jc w:val="center"/>
            </w:pPr>
            <w:r>
              <w:t xml:space="preserve">1203</w:t>
            </w:r>
          </w:p>
        </w:tc>
        <w:tc>
          <w:p>
            <w:pPr>
              <w:pStyle w:val="Compact"/>
              <w:jc w:val="center"/>
            </w:pPr>
            <w:r>
              <w:t xml:space="preserve">83.5</w:t>
            </w:r>
          </w:p>
        </w:tc>
        <w:tc>
          <w:p>
            <w:pPr>
              <w:pStyle w:val="Compact"/>
              <w:jc w:val="center"/>
            </w:pPr>
            <w:r>
              <w:t xml:space="preserve">238</w:t>
            </w:r>
          </w:p>
        </w:tc>
        <w:tc>
          <w:p>
            <w:pPr>
              <w:pStyle w:val="Compact"/>
              <w:jc w:val="center"/>
            </w:pPr>
            <w:r>
              <w:t xml:space="preserve">16.5</w:t>
            </w:r>
          </w:p>
        </w:tc>
      </w:tr>
      <w:tr>
        <w:tc>
          <w:p>
            <w:pPr>
              <w:pStyle w:val="Compact"/>
              <w:jc w:val="center"/>
            </w:pPr>
            <w:r>
              <w:rPr>
                <w:i/>
              </w:rPr>
              <w:t xml:space="preserve">United Kingdom</w:t>
            </w:r>
          </w:p>
        </w:tc>
        <w:tc>
          <w:p>
            <w:pPr>
              <w:pStyle w:val="Compact"/>
              <w:jc w:val="center"/>
            </w:pPr>
            <w:r>
              <w:t xml:space="preserve">23075</w:t>
            </w:r>
          </w:p>
        </w:tc>
        <w:tc>
          <w:p>
            <w:pPr>
              <w:pStyle w:val="Compact"/>
              <w:jc w:val="center"/>
            </w:pPr>
            <w:r>
              <w:t xml:space="preserve">84.8</w:t>
            </w:r>
          </w:p>
        </w:tc>
        <w:tc>
          <w:p>
            <w:pPr>
              <w:pStyle w:val="Compact"/>
              <w:jc w:val="center"/>
            </w:pPr>
            <w:r>
              <w:t xml:space="preserve">4152</w:t>
            </w:r>
          </w:p>
        </w:tc>
        <w:tc>
          <w:p>
            <w:pPr>
              <w:pStyle w:val="Compact"/>
              <w:jc w:val="center"/>
            </w:pPr>
            <w:r>
              <w:t xml:space="preserve">15.2</w:t>
            </w:r>
          </w:p>
        </w:tc>
      </w:tr>
      <w:tr>
        <w:tc>
          <w:p>
            <w:pPr>
              <w:pStyle w:val="Compact"/>
              <w:jc w:val="center"/>
            </w:pPr>
            <w:r>
              <w:rPr>
                <w:i/>
              </w:rPr>
              <w:t xml:space="preserve">United States</w:t>
            </w:r>
          </w:p>
        </w:tc>
        <w:tc>
          <w:p>
            <w:pPr>
              <w:pStyle w:val="Compact"/>
              <w:jc w:val="center"/>
            </w:pPr>
            <w:r>
              <w:t xml:space="preserve">11350</w:t>
            </w:r>
          </w:p>
        </w:tc>
        <w:tc>
          <w:p>
            <w:pPr>
              <w:pStyle w:val="Compact"/>
              <w:jc w:val="center"/>
            </w:pPr>
            <w:r>
              <w:t xml:space="preserve">83.4</w:t>
            </w:r>
          </w:p>
        </w:tc>
        <w:tc>
          <w:p>
            <w:pPr>
              <w:pStyle w:val="Compact"/>
              <w:jc w:val="center"/>
            </w:pPr>
            <w:r>
              <w:t xml:space="preserve">2254</w:t>
            </w:r>
          </w:p>
        </w:tc>
        <w:tc>
          <w:p>
            <w:pPr>
              <w:pStyle w:val="Compact"/>
              <w:jc w:val="center"/>
            </w:pPr>
            <w:r>
              <w:t xml:space="preserve">16.6</w:t>
            </w:r>
          </w:p>
        </w:tc>
      </w:tr>
      <w:tr>
        <w:tc>
          <w:p>
            <w:pPr>
              <w:pStyle w:val="Compact"/>
              <w:jc w:val="center"/>
            </w:pPr>
            <w:r>
              <w:rPr>
                <w:i/>
              </w:rPr>
              <w:t xml:space="preserve">All</w:t>
            </w:r>
          </w:p>
        </w:tc>
        <w:tc>
          <w:p>
            <w:pPr>
              <w:pStyle w:val="Compact"/>
              <w:jc w:val="center"/>
            </w:pPr>
            <w:r>
              <w:t xml:space="preserve">51470</w:t>
            </w:r>
          </w:p>
        </w:tc>
        <w:tc>
          <w:p>
            <w:pPr>
              <w:pStyle w:val="Compact"/>
              <w:jc w:val="center"/>
            </w:pPr>
            <w:r>
              <w:t xml:space="preserve">83.6</w:t>
            </w:r>
          </w:p>
        </w:tc>
        <w:tc>
          <w:p>
            <w:pPr>
              <w:pStyle w:val="Compact"/>
              <w:jc w:val="center"/>
            </w:pPr>
            <w:r>
              <w:t xml:space="preserve">10126</w:t>
            </w:r>
          </w:p>
        </w:tc>
        <w:tc>
          <w:p>
            <w:pPr>
              <w:pStyle w:val="Compact"/>
              <w:jc w:val="center"/>
            </w:pPr>
            <w:r>
              <w:t xml:space="preserve">16.4</w:t>
            </w:r>
          </w:p>
        </w:tc>
      </w:tr>
    </w:tbl>
    <w:p>
      <w:pPr>
        <w:pStyle w:val="Heading2"/>
      </w:pPr>
      <w:bookmarkStart w:id="44" w:name="plots-of-weekdays-by-year"/>
      <w:r>
        <w:t xml:space="preserve">Plots of weekdays by year</w:t>
      </w:r>
      <w:bookmarkEnd w:id="44"/>
    </w:p>
    <w:p>
      <w:pPr>
        <w:pStyle w:val="FirstParagraph"/>
      </w:pPr>
      <w:r>
        <w:t xml:space="preserve">The aim is to look for a trend over time in the percent of weekend submissions and reviews.</w:t>
      </w:r>
      <w:r>
        <w:t xml:space="preserve"> </w:t>
      </w:r>
      <w:r>
        <w:t xml:space="preserve">The plots show the annual numbers of submissions and reviews by day of the week from 2012 to 2018.</w:t>
      </w:r>
    </w:p>
    <w:p>
      <w:pPr>
        <w:pStyle w:val="Heading3"/>
      </w:pPr>
      <w:bookmarkStart w:id="45" w:name="submissions-1"/>
      <w:r>
        <w:t xml:space="preserve">Submissions</w:t>
      </w:r>
      <w:bookmarkEnd w:id="45"/>
    </w:p>
    <w:p>
      <w:pPr>
        <w:pStyle w:val="FirstParagraph"/>
      </w:pPr>
      <w:r>
        <w:drawing>
          <wp:inline>
            <wp:extent cx="5334000" cy="3394363"/>
            <wp:effectExtent b="0" l="0" r="0" t="0"/>
            <wp:docPr descr="" title="" id="1" name="Picture"/>
            <a:graphic>
              <a:graphicData uri="http://schemas.openxmlformats.org/drawingml/2006/picture">
                <pic:pic>
                  <pic:nvPicPr>
                    <pic:cNvPr descr="2_analysis_weekends_files/figure-docx/plot.submissions-1.png" id="0" name="Picture"/>
                    <pic:cNvPicPr>
                      <a:picLocks noChangeArrowheads="1" noChangeAspect="1"/>
                    </pic:cNvPicPr>
                  </pic:nvPicPr>
                  <pic:blipFill>
                    <a:blip r:embed="rId46"/>
                    <a:stretch>
                      <a:fillRect/>
                    </a:stretch>
                  </pic:blipFill>
                  <pic:spPr bwMode="auto">
                    <a:xfrm>
                      <a:off x="0" y="0"/>
                      <a:ext cx="5334000" cy="3394363"/>
                    </a:xfrm>
                    <a:prstGeom prst="rect">
                      <a:avLst/>
                    </a:prstGeom>
                    <a:noFill/>
                    <a:ln w="9525">
                      <a:noFill/>
                      <a:headEnd/>
                      <a:tailEnd/>
                    </a:ln>
                  </pic:spPr>
                </pic:pic>
              </a:graphicData>
            </a:graphic>
          </wp:inline>
        </w:drawing>
      </w:r>
    </w:p>
    <w:p>
      <w:pPr>
        <w:pStyle w:val="Heading3"/>
      </w:pPr>
      <w:bookmarkStart w:id="47" w:name="reviews-1"/>
      <w:r>
        <w:t xml:space="preserve">Reviews</w:t>
      </w:r>
      <w:bookmarkEnd w:id="47"/>
    </w:p>
    <w:p>
      <w:pPr>
        <w:pStyle w:val="FirstParagraph"/>
      </w:pPr>
      <w:r>
        <w:drawing>
          <wp:inline>
            <wp:extent cx="5334000" cy="3394363"/>
            <wp:effectExtent b="0" l="0" r="0" t="0"/>
            <wp:docPr descr="" title="" id="1" name="Picture"/>
            <a:graphic>
              <a:graphicData uri="http://schemas.openxmlformats.org/drawingml/2006/picture">
                <pic:pic>
                  <pic:nvPicPr>
                    <pic:cNvPr descr="2_analysis_weekends_files/figure-docx/plot.reviews-1.png" id="0" name="Picture"/>
                    <pic:cNvPicPr>
                      <a:picLocks noChangeArrowheads="1" noChangeAspect="1"/>
                    </pic:cNvPicPr>
                  </pic:nvPicPr>
                  <pic:blipFill>
                    <a:blip r:embed="rId48"/>
                    <a:stretch>
                      <a:fillRect/>
                    </a:stretch>
                  </pic:blipFill>
                  <pic:spPr bwMode="auto">
                    <a:xfrm>
                      <a:off x="0" y="0"/>
                      <a:ext cx="5334000" cy="3394363"/>
                    </a:xfrm>
                    <a:prstGeom prst="rect">
                      <a:avLst/>
                    </a:prstGeom>
                    <a:noFill/>
                    <a:ln w="9525">
                      <a:noFill/>
                      <a:headEnd/>
                      <a:tailEnd/>
                    </a:ln>
                  </pic:spPr>
                </pic:pic>
              </a:graphicData>
            </a:graphic>
          </wp:inline>
        </w:drawing>
      </w:r>
    </w:p>
    <w:p>
      <w:pPr>
        <w:pStyle w:val="BodyText"/>
      </w:pPr>
      <w:r>
        <w:t xml:space="preserve">The most common day for reviews was Monday and the least common day was Saturday.</w:t>
      </w:r>
    </w:p>
    <w:p>
      <w:pPr>
        <w:pStyle w:val="Heading2"/>
      </w:pPr>
      <w:bookmarkStart w:id="49" w:name="X27d057a24543c69b4bfc7fd1c6f8b3cb582f522"/>
      <w:r>
        <w:t xml:space="preserve">Plot of weekend percents by week-to-week results</w:t>
      </w:r>
      <w:bookmarkEnd w:id="49"/>
    </w:p>
    <w:p>
      <w:pPr>
        <w:pStyle w:val="FirstParagraph"/>
      </w:pPr>
      <w:r>
        <w:t xml:space="preserve">The plots below aim to examine the trend over time in weekend submissions and reviews. They show the Weekly percentage of submitted papers and reviewers on the weekend. The blue line is a non-linear smooth using a loess with a span of 0.75.</w:t>
      </w:r>
    </w:p>
    <w:p>
      <w:pPr>
        <w:pStyle w:val="Heading3"/>
      </w:pPr>
      <w:bookmarkStart w:id="50" w:name="submissions-2"/>
      <w:r>
        <w:t xml:space="preserve">Submissions</w:t>
      </w:r>
      <w:bookmarkEnd w:id="50"/>
    </w:p>
    <w:p>
      <w:pPr>
        <w:pStyle w:val="FirstParagraph"/>
      </w:pPr>
      <w:r>
        <w:drawing>
          <wp:inline>
            <wp:extent cx="5334000" cy="3111499"/>
            <wp:effectExtent b="0" l="0" r="0" t="0"/>
            <wp:docPr descr="" title="" id="1" name="Picture"/>
            <a:graphic>
              <a:graphicData uri="http://schemas.openxmlformats.org/drawingml/2006/picture">
                <pic:pic>
                  <pic:nvPicPr>
                    <pic:cNvPr descr="2_analysis_weekends_files/figure-docx/week2week.submissions-1.png" id="0" name="Picture"/>
                    <pic:cNvPicPr>
                      <a:picLocks noChangeArrowheads="1" noChangeAspect="1"/>
                    </pic:cNvPicPr>
                  </pic:nvPicPr>
                  <pic:blipFill>
                    <a:blip r:embed="rId51"/>
                    <a:stretch>
                      <a:fillRect/>
                    </a:stretch>
                  </pic:blipFill>
                  <pic:spPr bwMode="auto">
                    <a:xfrm>
                      <a:off x="0" y="0"/>
                      <a:ext cx="5334000" cy="3111499"/>
                    </a:xfrm>
                    <a:prstGeom prst="rect">
                      <a:avLst/>
                    </a:prstGeom>
                    <a:noFill/>
                    <a:ln w="9525">
                      <a:noFill/>
                      <a:headEnd/>
                      <a:tailEnd/>
                    </a:ln>
                  </pic:spPr>
                </pic:pic>
              </a:graphicData>
            </a:graphic>
          </wp:inline>
        </w:drawing>
      </w:r>
    </w:p>
    <w:p>
      <w:pPr>
        <w:pStyle w:val="BodyText"/>
      </w:pPr>
      <w:r>
        <w:t xml:space="preserve">The estimated trends shows a small increase in weekend submissions over time.</w:t>
      </w:r>
    </w:p>
    <w:p>
      <w:pPr>
        <w:pStyle w:val="Heading3"/>
      </w:pPr>
      <w:bookmarkStart w:id="52" w:name="reviews-2"/>
      <w:r>
        <w:t xml:space="preserve">Reviews</w:t>
      </w:r>
      <w:bookmarkEnd w:id="52"/>
    </w:p>
    <w:p>
      <w:pPr>
        <w:pStyle w:val="FirstParagraph"/>
      </w:pPr>
      <w:r>
        <w:drawing>
          <wp:inline>
            <wp:extent cx="5334000" cy="3111499"/>
            <wp:effectExtent b="0" l="0" r="0" t="0"/>
            <wp:docPr descr="" title="" id="1" name="Picture"/>
            <a:graphic>
              <a:graphicData uri="http://schemas.openxmlformats.org/drawingml/2006/picture">
                <pic:pic>
                  <pic:nvPicPr>
                    <pic:cNvPr descr="2_analysis_weekends_files/figure-docx/week2week.reviewers-1.png" id="0" name="Picture"/>
                    <pic:cNvPicPr>
                      <a:picLocks noChangeArrowheads="1" noChangeAspect="1"/>
                    </pic:cNvPicPr>
                  </pic:nvPicPr>
                  <pic:blipFill>
                    <a:blip r:embed="rId53"/>
                    <a:stretch>
                      <a:fillRect/>
                    </a:stretch>
                  </pic:blipFill>
                  <pic:spPr bwMode="auto">
                    <a:xfrm>
                      <a:off x="0" y="0"/>
                      <a:ext cx="5334000" cy="3111499"/>
                    </a:xfrm>
                    <a:prstGeom prst="rect">
                      <a:avLst/>
                    </a:prstGeom>
                    <a:noFill/>
                    <a:ln w="9525">
                      <a:noFill/>
                      <a:headEnd/>
                      <a:tailEnd/>
                    </a:ln>
                  </pic:spPr>
                </pic:pic>
              </a:graphicData>
            </a:graphic>
          </wp:inline>
        </w:drawing>
      </w:r>
    </w:p>
    <w:p>
      <w:pPr>
        <w:pStyle w:val="BodyText"/>
      </w:pPr>
      <w:r>
        <w:t xml:space="preserve">There does appear to be a small increase over time in weekend reviews, especially for BMJ Open.</w:t>
      </w:r>
    </w:p>
    <w:p>
      <w:pPr>
        <w:pStyle w:val="Heading1"/>
      </w:pPr>
      <w:bookmarkStart w:id="54" w:name="statistical-models---weekend-submissions"/>
      <w:r>
        <w:t xml:space="preserve">Statistical models - weekend submissions</w:t>
      </w:r>
      <w:bookmarkEnd w:id="54"/>
    </w:p>
    <w:p>
      <w:pPr>
        <w:pStyle w:val="FirstParagraph"/>
      </w:pPr>
      <w:r>
        <w:t xml:space="preserve">Here we examine a relative increase in weekend submissions over time using a binomial model.</w:t>
      </w:r>
      <w:r>
        <w:t xml:space="preserve"> </w:t>
      </w:r>
      <w:r>
        <w:t xml:space="preserve">We run separate models in each of the two journals.</w:t>
      </w:r>
      <w:r>
        <w:t xml:space="preserve"> </w:t>
      </w:r>
      <w:r>
        <w:t xml:space="preserve">We used a country-specific intercept for each country to control for differences between countries in the probability of submitting on the weekend.</w:t>
      </w:r>
      <w:r>
        <w:t xml:space="preserve"> </w:t>
      </w:r>
      <w:r>
        <w:t xml:space="preserve">We plot the country-specific intercepts to show the differences between countries. We exclude countries with small numbers from the plots.</w:t>
      </w:r>
    </w:p>
    <w:p>
      <w:pPr>
        <w:pStyle w:val="BodyText"/>
      </w:pPr>
      <w:r>
        <w:t xml:space="preserve">In terms of the change over time in weekend submissions, we use two models.</w:t>
      </w:r>
      <w:r>
        <w:t xml:space="preserve"> </w:t>
      </w:r>
      <w:r>
        <w:t xml:space="preserve">The simpler model assumes the change is the same in every country.</w:t>
      </w:r>
      <w:r>
        <w:t xml:space="preserve"> </w:t>
      </w:r>
      <w:r>
        <w:t xml:space="preserve">The more complex model allows a country-specific change over time.</w:t>
      </w:r>
      <w:r>
        <w:t xml:space="preserve"> </w:t>
      </w:r>
      <w:r>
        <w:t xml:space="preserve">We plot the country-specific changes.</w:t>
      </w:r>
    </w:p>
    <w:p>
      <w:pPr>
        <w:pStyle w:val="BodyText"/>
      </w:pPr>
      <w:r>
        <w:t xml:space="preserve">We examine a seasonal pattern in submissions using a sinusoidal model with an annual cycle. We allow the seasonal pattern to vary by country. We plot the overall season pattern and the phase and amplitude in each country. The phase is the timing of the seasonal peak and the amplitude is its height.</w:t>
      </w:r>
    </w:p>
    <w:p>
      <w:pPr>
        <w:pStyle w:val="BodyText"/>
      </w:pPr>
      <w:r>
        <w:t xml:space="preserve">We compare the fit of the models using the deviance information criterion.</w:t>
      </w:r>
    </w:p>
    <w:p>
      <w:pPr>
        <w:pStyle w:val="Heading2"/>
      </w:pPr>
      <w:bookmarkStart w:id="55" w:name="bmj-weekend-submissions"/>
      <w:r>
        <w:t xml:space="preserve">BMJ weekend submissions</w:t>
      </w:r>
      <w:bookmarkEnd w:id="55"/>
    </w:p>
    <w:p>
      <w:pPr>
        <w:pStyle w:val="FirstParagraph"/>
      </w:pPr>
      <w:r>
        <w:t xml:space="preserve">This section examines journal submissions on the weekend to the BMJ.</w:t>
      </w:r>
    </w:p>
    <w:p>
      <w:pPr>
        <w:pStyle w:val="Heading3"/>
      </w:pPr>
      <w:bookmarkStart w:id="56" w:name="best-fitting-model"/>
      <w:r>
        <w:t xml:space="preserve">Best fitting model</w:t>
      </w:r>
      <w:bookmarkEnd w:id="56"/>
    </w:p>
    <w:p>
      <w:pPr>
        <w:pStyle w:val="FirstParagraph"/>
      </w:pPr>
      <w:r>
        <w:t xml:space="preserve">First we examine the deviance information criterion (DIC) to find the best model</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model</w:t>
            </w:r>
          </w:p>
        </w:tc>
        <w:tc>
          <w:tcPr>
            <w:tcBorders>
              <w:bottom w:val="single"/>
            </w:tcBorders>
            <w:vAlign w:val="bottom"/>
          </w:tcPr>
          <w:p>
            <w:pPr>
              <w:pStyle w:val="Compact"/>
              <w:jc w:val="center"/>
            </w:pPr>
            <w:r>
              <w:t xml:space="preserve">season</w:t>
            </w:r>
          </w:p>
        </w:tc>
        <w:tc>
          <w:tcPr>
            <w:tcBorders>
              <w:bottom w:val="single"/>
            </w:tcBorders>
            <w:vAlign w:val="bottom"/>
          </w:tcPr>
          <w:p>
            <w:pPr>
              <w:pStyle w:val="Compact"/>
              <w:jc w:val="center"/>
            </w:pPr>
            <w:r>
              <w:t xml:space="preserve">pD</w:t>
            </w:r>
          </w:p>
        </w:tc>
        <w:tc>
          <w:tcPr>
            <w:tcBorders>
              <w:bottom w:val="single"/>
            </w:tcBorders>
            <w:vAlign w:val="bottom"/>
          </w:tcPr>
          <w:p>
            <w:pPr>
              <w:pStyle w:val="Compact"/>
              <w:jc w:val="center"/>
            </w:pPr>
            <w:r>
              <w:t xml:space="preserve">DIC</w:t>
            </w:r>
          </w:p>
        </w:tc>
        <w:tc>
          <w:tcPr>
            <w:tcBorders>
              <w:bottom w:val="single"/>
            </w:tcBorders>
            <w:vAlign w:val="bottom"/>
          </w:tcPr>
          <w:p>
            <w:pPr>
              <w:pStyle w:val="Compact"/>
              <w:jc w:val="center"/>
            </w:pPr>
            <w:r>
              <w:t xml:space="preserve">Difference</w:t>
            </w:r>
          </w:p>
        </w:tc>
      </w:tr>
      <w:tr>
        <w:tc>
          <w:p>
            <w:pPr>
              <w:pStyle w:val="Compact"/>
              <w:jc w:val="center"/>
            </w:pPr>
            <w:r>
              <w:t xml:space="preserve">slope</w:t>
            </w:r>
          </w:p>
        </w:tc>
        <w:tc>
          <w:p>
            <w:pPr>
              <w:pStyle w:val="Compact"/>
              <w:jc w:val="center"/>
            </w:pPr>
            <w:r>
              <w:t xml:space="preserve">Season</w:t>
            </w:r>
          </w:p>
        </w:tc>
        <w:tc>
          <w:p>
            <w:pPr>
              <w:pStyle w:val="Compact"/>
              <w:jc w:val="center"/>
            </w:pPr>
            <w:r>
              <w:t xml:space="preserve">105</w:t>
            </w:r>
          </w:p>
        </w:tc>
        <w:tc>
          <w:p>
            <w:pPr>
              <w:pStyle w:val="Compact"/>
              <w:jc w:val="center"/>
            </w:pPr>
            <w:r>
              <w:t xml:space="preserve">10,529</w:t>
            </w:r>
          </w:p>
        </w:tc>
        <w:tc>
          <w:p>
            <w:pPr>
              <w:pStyle w:val="Compact"/>
              <w:jc w:val="center"/>
            </w:pPr>
            <w:r>
              <w:t xml:space="preserve">0</w:t>
            </w:r>
          </w:p>
        </w:tc>
      </w:tr>
      <w:tr>
        <w:tc>
          <w:p>
            <w:pPr>
              <w:pStyle w:val="Compact"/>
              <w:jc w:val="center"/>
            </w:pPr>
            <w:r>
              <w:t xml:space="preserve">intercept</w:t>
            </w:r>
          </w:p>
        </w:tc>
        <w:tc>
          <w:p>
            <w:pPr>
              <w:pStyle w:val="Compact"/>
              <w:jc w:val="center"/>
            </w:pPr>
            <w:r>
              <w:t xml:space="preserve">Season</w:t>
            </w:r>
          </w:p>
        </w:tc>
        <w:tc>
          <w:p>
            <w:pPr>
              <w:pStyle w:val="Compact"/>
              <w:jc w:val="center"/>
            </w:pPr>
            <w:r>
              <w:t xml:space="preserve">75</w:t>
            </w:r>
          </w:p>
        </w:tc>
        <w:tc>
          <w:p>
            <w:pPr>
              <w:pStyle w:val="Compact"/>
              <w:jc w:val="center"/>
            </w:pPr>
            <w:r>
              <w:t xml:space="preserve">10,536</w:t>
            </w:r>
          </w:p>
        </w:tc>
        <w:tc>
          <w:p>
            <w:pPr>
              <w:pStyle w:val="Compact"/>
              <w:jc w:val="center"/>
            </w:pPr>
            <w:r>
              <w:t xml:space="preserve">7</w:t>
            </w:r>
          </w:p>
        </w:tc>
      </w:tr>
      <w:tr>
        <w:tc>
          <w:p>
            <w:pPr>
              <w:pStyle w:val="Compact"/>
              <w:jc w:val="center"/>
            </w:pPr>
            <w:r>
              <w:t xml:space="preserve">slope</w:t>
            </w:r>
          </w:p>
        </w:tc>
        <w:tc>
          <w:p>
            <w:pPr>
              <w:pStyle w:val="Compact"/>
              <w:jc w:val="center"/>
            </w:pPr>
            <w:r>
              <w:t xml:space="preserve">NoSeason</w:t>
            </w:r>
          </w:p>
        </w:tc>
        <w:tc>
          <w:p>
            <w:pPr>
              <w:pStyle w:val="Compact"/>
              <w:jc w:val="center"/>
            </w:pPr>
            <w:r>
              <w:t xml:space="preserve">59</w:t>
            </w:r>
          </w:p>
        </w:tc>
        <w:tc>
          <w:p>
            <w:pPr>
              <w:pStyle w:val="Compact"/>
              <w:jc w:val="center"/>
            </w:pPr>
            <w:r>
              <w:t xml:space="preserve">10,557</w:t>
            </w:r>
          </w:p>
        </w:tc>
        <w:tc>
          <w:p>
            <w:pPr>
              <w:pStyle w:val="Compact"/>
              <w:jc w:val="center"/>
            </w:pPr>
            <w:r>
              <w:t xml:space="preserve">28</w:t>
            </w:r>
          </w:p>
        </w:tc>
      </w:tr>
      <w:tr>
        <w:tc>
          <w:p>
            <w:pPr>
              <w:pStyle w:val="Compact"/>
              <w:jc w:val="center"/>
            </w:pPr>
            <w:r>
              <w:t xml:space="preserve">intercept</w:t>
            </w:r>
          </w:p>
        </w:tc>
        <w:tc>
          <w:p>
            <w:pPr>
              <w:pStyle w:val="Compact"/>
              <w:jc w:val="center"/>
            </w:pPr>
            <w:r>
              <w:t xml:space="preserve">NoSeason</w:t>
            </w:r>
          </w:p>
        </w:tc>
        <w:tc>
          <w:p>
            <w:pPr>
              <w:pStyle w:val="Compact"/>
              <w:jc w:val="center"/>
            </w:pPr>
            <w:r>
              <w:t xml:space="preserve">29</w:t>
            </w:r>
          </w:p>
        </w:tc>
        <w:tc>
          <w:p>
            <w:pPr>
              <w:pStyle w:val="Compact"/>
              <w:jc w:val="center"/>
            </w:pPr>
            <w:r>
              <w:t xml:space="preserve">10,567</w:t>
            </w:r>
          </w:p>
        </w:tc>
        <w:tc>
          <w:p>
            <w:pPr>
              <w:pStyle w:val="Compact"/>
              <w:jc w:val="center"/>
            </w:pPr>
            <w:r>
              <w:t xml:space="preserve">38</w:t>
            </w:r>
          </w:p>
        </w:tc>
      </w:tr>
    </w:tbl>
    <w:p>
      <w:pPr>
        <w:pStyle w:val="BodyText"/>
      </w:pPr>
      <w:r>
        <w:t xml:space="preserve">The best model (smallest DIC) has both a country-specific slope and a seasonal pattern. Hence we show the results for this model below.</w:t>
      </w:r>
    </w:p>
    <w:p>
      <w:pPr>
        <w:pStyle w:val="Heading3"/>
      </w:pPr>
      <w:bookmarkStart w:id="57" w:name="Xa4b0a91a3b1706ff0a78d50413513801f1cd4ef"/>
      <w:r>
        <w:t xml:space="preserve">Table of parameter estimates for best model for weekend submissions to BMJ</w:t>
      </w:r>
      <w:bookmarkEnd w:id="57"/>
    </w:p>
    <w:tbl>
      <w:tblPr>
        <w:tblStyle w:val="Table"/>
        <w:tblW w:type="pct" w:w="3611.111111111111"/>
        <w:tblLook w:firstRow="1"/>
      </w:tblPr>
      <w:tblGrid>
        <w:gridCol w:w="2860"/>
        <w:gridCol w:w="990"/>
        <w:gridCol w:w="1870"/>
      </w:tblGrid>
      <w:tr>
        <w:trPr>
          <w:cnfStyle w:firstRow="1"/>
        </w:trPr>
        <w:tc>
          <w:tcPr>
            <w:tcBorders>
              <w:bottom w:val="single"/>
            </w:tcBorders>
            <w:vAlign w:val="bottom"/>
          </w:tcPr>
          <w:p>
            <w:pPr>
              <w:pStyle w:val="Compact"/>
              <w:jc w:val="center"/>
            </w:pPr>
            <w:r>
              <w:t xml:space="preserve">variable</w:t>
            </w:r>
          </w:p>
        </w:tc>
        <w:tc>
          <w:tcPr>
            <w:tcBorders>
              <w:bottom w:val="single"/>
            </w:tcBorders>
            <w:vAlign w:val="bottom"/>
          </w:tcPr>
          <w:p>
            <w:pPr>
              <w:pStyle w:val="Compact"/>
              <w:jc w:val="center"/>
            </w:pPr>
            <w:r>
              <w:t xml:space="preserve">Mean</w:t>
            </w:r>
          </w:p>
        </w:tc>
        <w:tc>
          <w:tcPr>
            <w:tcBorders>
              <w:bottom w:val="single"/>
            </w:tcBorders>
            <w:vAlign w:val="bottom"/>
          </w:tcPr>
          <w:p>
            <w:pPr>
              <w:pStyle w:val="Compact"/>
              <w:jc w:val="center"/>
            </w:pPr>
            <w:r>
              <w:t xml:space="preserve">95% CI</w:t>
            </w:r>
          </w:p>
        </w:tc>
      </w:tr>
      <w:tr>
        <w:tc>
          <w:p>
            <w:pPr>
              <w:pStyle w:val="Compact"/>
              <w:jc w:val="center"/>
            </w:pPr>
            <w:r>
              <w:t xml:space="preserve">Intercept, logit scale</w:t>
            </w:r>
          </w:p>
        </w:tc>
        <w:tc>
          <w:p>
            <w:pPr>
              <w:pStyle w:val="Compact"/>
              <w:jc w:val="center"/>
            </w:pPr>
            <w:r>
              <w:t xml:space="preserve">-1.832</w:t>
            </w:r>
          </w:p>
        </w:tc>
        <w:tc>
          <w:p>
            <w:pPr>
              <w:pStyle w:val="Compact"/>
              <w:jc w:val="center"/>
            </w:pPr>
            <w:r>
              <w:t xml:space="preserve">-1.907, -1.757</w:t>
            </w:r>
          </w:p>
        </w:tc>
      </w:tr>
      <w:tr>
        <w:tc>
          <w:p>
            <w:pPr>
              <w:pStyle w:val="Compact"/>
              <w:jc w:val="center"/>
            </w:pPr>
            <w:r>
              <w:t xml:space="preserve">Change, logit scale</w:t>
            </w:r>
          </w:p>
        </w:tc>
        <w:tc>
          <w:p>
            <w:pPr>
              <w:pStyle w:val="Compact"/>
              <w:jc w:val="center"/>
            </w:pPr>
            <w:r>
              <w:t xml:space="preserve">-0.018</w:t>
            </w:r>
          </w:p>
        </w:tc>
        <w:tc>
          <w:p>
            <w:pPr>
              <w:pStyle w:val="Compact"/>
              <w:jc w:val="center"/>
            </w:pPr>
            <w:r>
              <w:t xml:space="preserve">-0.112, 0.074</w:t>
            </w:r>
          </w:p>
        </w:tc>
      </w:tr>
      <w:tr>
        <w:tc>
          <w:p>
            <w:pPr>
              <w:pStyle w:val="Compact"/>
              <w:jc w:val="center"/>
            </w:pPr>
            <w:r>
              <w:t xml:space="preserve">Cos season, logit scale</w:t>
            </w:r>
          </w:p>
        </w:tc>
        <w:tc>
          <w:p>
            <w:pPr>
              <w:pStyle w:val="Compact"/>
              <w:jc w:val="center"/>
            </w:pPr>
            <w:r>
              <w:t xml:space="preserve">0.090</w:t>
            </w:r>
          </w:p>
        </w:tc>
        <w:tc>
          <w:p>
            <w:pPr>
              <w:pStyle w:val="Compact"/>
              <w:jc w:val="center"/>
            </w:pPr>
            <w:r>
              <w:t xml:space="preserve">-0.055, 0.247</w:t>
            </w:r>
          </w:p>
        </w:tc>
      </w:tr>
      <w:tr>
        <w:tc>
          <w:p>
            <w:pPr>
              <w:pStyle w:val="Compact"/>
              <w:jc w:val="center"/>
            </w:pPr>
            <w:r>
              <w:t xml:space="preserve">Sin season, logit scale</w:t>
            </w:r>
          </w:p>
        </w:tc>
        <w:tc>
          <w:p>
            <w:pPr>
              <w:pStyle w:val="Compact"/>
              <w:jc w:val="center"/>
            </w:pPr>
            <w:r>
              <w:t xml:space="preserve">0.011</w:t>
            </w:r>
          </w:p>
        </w:tc>
        <w:tc>
          <w:p>
            <w:pPr>
              <w:pStyle w:val="Compact"/>
              <w:jc w:val="center"/>
            </w:pPr>
            <w:r>
              <w:t xml:space="preserve">-0.149, 0.18</w:t>
            </w:r>
          </w:p>
        </w:tc>
      </w:tr>
      <w:tr>
        <w:tc>
          <w:p>
            <w:pPr>
              <w:pStyle w:val="Compact"/>
              <w:jc w:val="center"/>
            </w:pPr>
            <w:r>
              <w:t xml:space="preserve">Probability, 2012</w:t>
            </w:r>
          </w:p>
        </w:tc>
        <w:tc>
          <w:p>
            <w:pPr>
              <w:pStyle w:val="Compact"/>
              <w:jc w:val="center"/>
            </w:pPr>
            <w:r>
              <w:t xml:space="preserve">0.138</w:t>
            </w:r>
          </w:p>
        </w:tc>
        <w:tc>
          <w:p>
            <w:pPr>
              <w:pStyle w:val="Compact"/>
              <w:jc w:val="center"/>
            </w:pPr>
            <w:r>
              <w:t xml:space="preserve">0.129, 0.147</w:t>
            </w:r>
          </w:p>
        </w:tc>
      </w:tr>
      <w:tr>
        <w:tc>
          <w:p>
            <w:pPr>
              <w:pStyle w:val="Compact"/>
              <w:jc w:val="center"/>
            </w:pPr>
            <w:r>
              <w:t xml:space="preserve">Probability, 2013</w:t>
            </w:r>
          </w:p>
        </w:tc>
        <w:tc>
          <w:p>
            <w:pPr>
              <w:pStyle w:val="Compact"/>
              <w:jc w:val="center"/>
            </w:pPr>
            <w:r>
              <w:t xml:space="preserve">0.136</w:t>
            </w:r>
          </w:p>
        </w:tc>
        <w:tc>
          <w:p>
            <w:pPr>
              <w:pStyle w:val="Compact"/>
              <w:jc w:val="center"/>
            </w:pPr>
            <w:r>
              <w:t xml:space="preserve">0.121, 0.151</w:t>
            </w:r>
          </w:p>
        </w:tc>
      </w:tr>
      <w:tr>
        <w:tc>
          <w:p>
            <w:pPr>
              <w:pStyle w:val="Compact"/>
              <w:jc w:val="center"/>
            </w:pPr>
            <w:r>
              <w:t xml:space="preserve">Difference</w:t>
            </w:r>
          </w:p>
        </w:tc>
        <w:tc>
          <w:p>
            <w:pPr>
              <w:pStyle w:val="Compact"/>
              <w:jc w:val="center"/>
            </w:pPr>
            <w:r>
              <w:t xml:space="preserve">-0.002</w:t>
            </w:r>
          </w:p>
        </w:tc>
        <w:tc>
          <w:p>
            <w:pPr>
              <w:pStyle w:val="Compact"/>
              <w:jc w:val="center"/>
            </w:pPr>
            <w:r>
              <w:t xml:space="preserve">-0.013, 0.009</w:t>
            </w:r>
          </w:p>
        </w:tc>
      </w:tr>
      <w:tr>
        <w:tc>
          <w:p>
            <w:pPr>
              <w:pStyle w:val="Compact"/>
              <w:jc w:val="center"/>
            </w:pPr>
            <w:r>
              <w:t xml:space="preserve">Ratio</w:t>
            </w:r>
          </w:p>
        </w:tc>
        <w:tc>
          <w:p>
            <w:pPr>
              <w:pStyle w:val="Compact"/>
              <w:jc w:val="center"/>
            </w:pPr>
            <w:r>
              <w:t xml:space="preserve">0.985</w:t>
            </w:r>
          </w:p>
        </w:tc>
        <w:tc>
          <w:p>
            <w:pPr>
              <w:pStyle w:val="Compact"/>
              <w:jc w:val="center"/>
            </w:pPr>
            <w:r>
              <w:t xml:space="preserve">0.907, 1.065</w:t>
            </w:r>
          </w:p>
        </w:tc>
      </w:tr>
    </w:tbl>
    <w:p>
      <w:pPr>
        <w:pStyle w:val="BodyText"/>
      </w:pPr>
      <w:r>
        <w:t xml:space="preserve">The intercept is the overall average and the change is the annual change in probability. Both are on a logit scale because we used a binomial model.</w:t>
      </w:r>
      <w:r>
        <w:t xml:space="preserve"> </w:t>
      </w:r>
      <w:r>
        <w:t xml:space="preserve">The two estimated probabilities are for 2012 and 2013 and are used to show the annual difference in weekend submissions. The difference is the absolute increase in probability per year. The ratio is the relative change in probability per year.</w:t>
      </w:r>
    </w:p>
    <w:p>
      <w:pPr>
        <w:pStyle w:val="BodyText"/>
      </w:pPr>
      <w:r>
        <w:t xml:space="preserve">There was little change over time in the probability of submitting on the weekend.</w:t>
      </w:r>
    </w:p>
    <w:p>
      <w:pPr>
        <w:pStyle w:val="Heading3"/>
      </w:pPr>
      <w:bookmarkStart w:id="58" w:name="X63bd69193125ea41f4ba73bdf890a5f2df50ff3"/>
      <w:r>
        <w:t xml:space="preserve">Plot of country-specific intercepts and 95% credible intervals for weekend submissions to BMJ</w:t>
      </w:r>
      <w:bookmarkEnd w:id="58"/>
    </w:p>
    <w:p>
      <w:pPr>
        <w:pStyle w:val="FirstParagraph"/>
      </w:pPr>
      <w:r>
        <w:t xml:space="preserve">The plot below shows the estimated weekend probability in each country.</w:t>
      </w:r>
      <w:r>
        <w:t xml:space="preserve"> </w:t>
      </w:r>
      <w:r>
        <w:t xml:space="preserve">The aim is to look for interesting differences between countries in the probability of submitting papers on the weekend.</w:t>
      </w:r>
      <w:r>
        <w:t xml:space="preserve"> </w:t>
      </w:r>
      <w:r>
        <w:t xml:space="preserve">The 95% credible intervals are wider for countries with fewer submissions.</w:t>
      </w:r>
      <w:r>
        <w:t xml:space="preserve"> </w:t>
      </w:r>
      <w:r>
        <w:t xml:space="preserve">The countries are ordered by their mean probability, making it easier to spot patterns which countries have similar means.</w:t>
      </w:r>
    </w:p>
    <w:p>
      <w:pPr>
        <w:pStyle w:val="BodyText"/>
      </w:pPr>
      <w:r>
        <w:drawing>
          <wp:inline>
            <wp:extent cx="4583458" cy="3666766"/>
            <wp:effectExtent b="0" l="0" r="0" t="0"/>
            <wp:docPr descr="" title="" id="1" name="Picture"/>
            <a:graphic>
              <a:graphicData uri="http://schemas.openxmlformats.org/drawingml/2006/picture">
                <pic:pic>
                  <pic:nvPicPr>
                    <pic:cNvPr descr="2_analysis_weekends_files/figure-docx/plot.intercepts.bmj.submissions-1.png" id="0" name="Picture"/>
                    <pic:cNvPicPr>
                      <a:picLocks noChangeArrowheads="1" noChangeAspect="1"/>
                    </pic:cNvPicPr>
                  </pic:nvPicPr>
                  <pic:blipFill>
                    <a:blip r:embed="rId59"/>
                    <a:stretch>
                      <a:fillRect/>
                    </a:stretch>
                  </pic:blipFill>
                  <pic:spPr bwMode="auto">
                    <a:xfrm>
                      <a:off x="0" y="0"/>
                      <a:ext cx="4583458" cy="3666766"/>
                    </a:xfrm>
                    <a:prstGeom prst="rect">
                      <a:avLst/>
                    </a:prstGeom>
                    <a:noFill/>
                    <a:ln w="9525">
                      <a:noFill/>
                      <a:headEnd/>
                      <a:tailEnd/>
                    </a:ln>
                  </pic:spPr>
                </pic:pic>
              </a:graphicData>
            </a:graphic>
          </wp:inline>
        </w:drawing>
      </w:r>
    </w:p>
    <w:p>
      <w:pPr>
        <w:pStyle w:val="BodyText"/>
      </w:pPr>
      <w:r>
        <w:t xml:space="preserve">There are large differences between countries in the probability of submitting on the weekend. The lowest average probability is in India and the highest average in China. In China the probability is very high and almost equivalent to an equal probability on any day of the week as 2 days out of 7 is a probability of 0.29.</w:t>
      </w:r>
    </w:p>
    <w:p>
      <w:pPr>
        <w:pStyle w:val="Heading3"/>
      </w:pPr>
      <w:bookmarkStart w:id="60" w:name="Xf321d2d265d01dc2c54af740069c5b95d75b810"/>
      <w:r>
        <w:t xml:space="preserve">Plot of country-specific slopes and 95% credible intervals for weekend submissions to BMJ</w:t>
      </w:r>
      <w:bookmarkEnd w:id="60"/>
    </w:p>
    <w:p>
      <w:pPr>
        <w:pStyle w:val="FirstParagraph"/>
      </w:pPr>
      <w:r>
        <w:drawing>
          <wp:inline>
            <wp:extent cx="4583458" cy="3666766"/>
            <wp:effectExtent b="0" l="0" r="0" t="0"/>
            <wp:docPr descr="" title="" id="1" name="Picture"/>
            <a:graphic>
              <a:graphicData uri="http://schemas.openxmlformats.org/drawingml/2006/picture">
                <pic:pic>
                  <pic:nvPicPr>
                    <pic:cNvPr descr="2_analysis_weekends_files/figure-docx/plot.slopes.bmj.submissions-1.png" id="0" name="Picture"/>
                    <pic:cNvPicPr>
                      <a:picLocks noChangeArrowheads="1" noChangeAspect="1"/>
                    </pic:cNvPicPr>
                  </pic:nvPicPr>
                  <pic:blipFill>
                    <a:blip r:embed="rId61"/>
                    <a:stretch>
                      <a:fillRect/>
                    </a:stretch>
                  </pic:blipFill>
                  <pic:spPr bwMode="auto">
                    <a:xfrm>
                      <a:off x="0" y="0"/>
                      <a:ext cx="4583458" cy="3666766"/>
                    </a:xfrm>
                    <a:prstGeom prst="rect">
                      <a:avLst/>
                    </a:prstGeom>
                    <a:noFill/>
                    <a:ln w="9525">
                      <a:noFill/>
                      <a:headEnd/>
                      <a:tailEnd/>
                    </a:ln>
                  </pic:spPr>
                </pic:pic>
              </a:graphicData>
            </a:graphic>
          </wp:inline>
        </w:drawing>
      </w:r>
    </w:p>
    <w:p>
      <w:pPr>
        <w:pStyle w:val="BodyText"/>
      </w:pPr>
      <w:r>
        <w:t xml:space="preserve">The dotted vertical line is the average change over time, which is close to zero indicating no change across all countries. Japan has the largest average increase over time in weekend submissions and Austria the smallest average.</w:t>
      </w:r>
    </w:p>
    <w:p>
      <w:pPr>
        <w:pStyle w:val="Heading3"/>
      </w:pPr>
      <w:bookmarkStart w:id="62" w:name="Xcdfaa38fcbc211d92322f979451b8649412e7ae"/>
      <w:r>
        <w:t xml:space="preserve">Plot of seasonal estimates for weekend submissions to BMJ</w:t>
      </w:r>
      <w:bookmarkEnd w:id="62"/>
    </w:p>
    <w:p>
      <w:pPr>
        <w:pStyle w:val="FirstParagraph"/>
      </w:pPr>
      <w:r>
        <w:t xml:space="preserve">The plots are: i) the average sinusoidal seasonal pattern, ii) the country-specific seasonal pattern using a circular plot. The position of the dot shows the phase, which is the location of the peak. January is at 12 o’clock on the circle and July at 6 o’clock. Dots close to the centre have only a weak seasonal pattern, whereas those further towards the edge have a stronger seasonal pattern (amplitude).</w:t>
      </w:r>
    </w:p>
    <w:p>
      <w:pPr>
        <w:pStyle w:val="BodyText"/>
      </w:pPr>
      <w:r>
        <w:drawing>
          <wp:inline>
            <wp:extent cx="5334000" cy="2667000"/>
            <wp:effectExtent b="0" l="0" r="0" t="0"/>
            <wp:docPr descr="" title="" id="1" name="Picture"/>
            <a:graphic>
              <a:graphicData uri="http://schemas.openxmlformats.org/drawingml/2006/picture">
                <pic:pic>
                  <pic:nvPicPr>
                    <pic:cNvPr descr="2_analysis_weekends_files/figure-docx/plot.season.bmj.weekend.submissions-1.png" id="0" name="Picture"/>
                    <pic:cNvPicPr>
                      <a:picLocks noChangeArrowheads="1" noChangeAspect="1"/>
                    </pic:cNvPicPr>
                  </pic:nvPicPr>
                  <pic:blipFill>
                    <a:blip r:embed="rId63"/>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t xml:space="preserve">The seasonal pattern in submissions peaks in January with an odds ratio of 1.1. The country-specific estimates show a number of countries close to the centre, meaning they have little seasonal pattern. The strongest seasonal patterns are in Israel, Iran, Finland, New Zealand, and Norway.</w:t>
      </w:r>
    </w:p>
    <w:p>
      <w:pPr>
        <w:pStyle w:val="Heading2"/>
      </w:pPr>
      <w:bookmarkStart w:id="64" w:name="bmj-open-weekend-submissions"/>
      <w:r>
        <w:t xml:space="preserve">BMJ Open weekend submissions</w:t>
      </w:r>
      <w:bookmarkEnd w:id="64"/>
    </w:p>
    <w:p>
      <w:pPr>
        <w:pStyle w:val="FirstParagraph"/>
      </w:pPr>
      <w:r>
        <w:t xml:space="preserve">This section examines journal submissions on the weekend to BMJ Open.</w:t>
      </w:r>
    </w:p>
    <w:p>
      <w:pPr>
        <w:pStyle w:val="Heading3"/>
      </w:pPr>
      <w:bookmarkStart w:id="65" w:name="best-fitting-model-1"/>
      <w:r>
        <w:t xml:space="preserve">Best fitting model</w:t>
      </w:r>
      <w:bookmarkEnd w:id="65"/>
    </w:p>
    <w:p>
      <w:pPr>
        <w:pStyle w:val="FirstParagraph"/>
      </w:pPr>
      <w:r>
        <w:t xml:space="preserve">First we examine the deviance information criterion (DIC) to find the best model</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model</w:t>
            </w:r>
          </w:p>
        </w:tc>
        <w:tc>
          <w:tcPr>
            <w:tcBorders>
              <w:bottom w:val="single"/>
            </w:tcBorders>
            <w:vAlign w:val="bottom"/>
          </w:tcPr>
          <w:p>
            <w:pPr>
              <w:pStyle w:val="Compact"/>
              <w:jc w:val="center"/>
            </w:pPr>
            <w:r>
              <w:t xml:space="preserve">season</w:t>
            </w:r>
          </w:p>
        </w:tc>
        <w:tc>
          <w:tcPr>
            <w:tcBorders>
              <w:bottom w:val="single"/>
            </w:tcBorders>
            <w:vAlign w:val="bottom"/>
          </w:tcPr>
          <w:p>
            <w:pPr>
              <w:pStyle w:val="Compact"/>
              <w:jc w:val="center"/>
            </w:pPr>
            <w:r>
              <w:t xml:space="preserve">pD</w:t>
            </w:r>
          </w:p>
        </w:tc>
        <w:tc>
          <w:tcPr>
            <w:tcBorders>
              <w:bottom w:val="single"/>
            </w:tcBorders>
            <w:vAlign w:val="bottom"/>
          </w:tcPr>
          <w:p>
            <w:pPr>
              <w:pStyle w:val="Compact"/>
              <w:jc w:val="center"/>
            </w:pPr>
            <w:r>
              <w:t xml:space="preserve">DIC</w:t>
            </w:r>
          </w:p>
        </w:tc>
        <w:tc>
          <w:tcPr>
            <w:tcBorders>
              <w:bottom w:val="single"/>
            </w:tcBorders>
            <w:vAlign w:val="bottom"/>
          </w:tcPr>
          <w:p>
            <w:pPr>
              <w:pStyle w:val="Compact"/>
              <w:jc w:val="center"/>
            </w:pPr>
            <w:r>
              <w:t xml:space="preserve">Difference</w:t>
            </w:r>
          </w:p>
        </w:tc>
      </w:tr>
      <w:tr>
        <w:tc>
          <w:p>
            <w:pPr>
              <w:pStyle w:val="Compact"/>
              <w:jc w:val="center"/>
            </w:pPr>
            <w:r>
              <w:t xml:space="preserve">slope</w:t>
            </w:r>
          </w:p>
        </w:tc>
        <w:tc>
          <w:p>
            <w:pPr>
              <w:pStyle w:val="Compact"/>
              <w:jc w:val="center"/>
            </w:pPr>
            <w:r>
              <w:t xml:space="preserve">Season</w:t>
            </w:r>
          </w:p>
        </w:tc>
        <w:tc>
          <w:p>
            <w:pPr>
              <w:pStyle w:val="Compact"/>
              <w:jc w:val="center"/>
            </w:pPr>
            <w:r>
              <w:t xml:space="preserve">113</w:t>
            </w:r>
          </w:p>
        </w:tc>
        <w:tc>
          <w:p>
            <w:pPr>
              <w:pStyle w:val="Compact"/>
              <w:jc w:val="center"/>
            </w:pPr>
            <w:r>
              <w:t xml:space="preserve">10,320</w:t>
            </w:r>
          </w:p>
        </w:tc>
        <w:tc>
          <w:p>
            <w:pPr>
              <w:pStyle w:val="Compact"/>
              <w:jc w:val="center"/>
            </w:pPr>
            <w:r>
              <w:t xml:space="preserve">0</w:t>
            </w:r>
          </w:p>
        </w:tc>
      </w:tr>
      <w:tr>
        <w:tc>
          <w:p>
            <w:pPr>
              <w:pStyle w:val="Compact"/>
              <w:jc w:val="center"/>
            </w:pPr>
            <w:r>
              <w:t xml:space="preserve">slope</w:t>
            </w:r>
          </w:p>
        </w:tc>
        <w:tc>
          <w:p>
            <w:pPr>
              <w:pStyle w:val="Compact"/>
              <w:jc w:val="center"/>
            </w:pPr>
            <w:r>
              <w:t xml:space="preserve">NoSeason</w:t>
            </w:r>
          </w:p>
        </w:tc>
        <w:tc>
          <w:p>
            <w:pPr>
              <w:pStyle w:val="Compact"/>
              <w:jc w:val="center"/>
            </w:pPr>
            <w:r>
              <w:t xml:space="preserve">64</w:t>
            </w:r>
          </w:p>
        </w:tc>
        <w:tc>
          <w:p>
            <w:pPr>
              <w:pStyle w:val="Compact"/>
              <w:jc w:val="center"/>
            </w:pPr>
            <w:r>
              <w:t xml:space="preserve">10,326</w:t>
            </w:r>
          </w:p>
        </w:tc>
        <w:tc>
          <w:p>
            <w:pPr>
              <w:pStyle w:val="Compact"/>
              <w:jc w:val="center"/>
            </w:pPr>
            <w:r>
              <w:t xml:space="preserve">6</w:t>
            </w:r>
          </w:p>
        </w:tc>
      </w:tr>
      <w:tr>
        <w:tc>
          <w:p>
            <w:pPr>
              <w:pStyle w:val="Compact"/>
              <w:jc w:val="center"/>
            </w:pPr>
            <w:r>
              <w:t xml:space="preserve">intercept</w:t>
            </w:r>
          </w:p>
        </w:tc>
        <w:tc>
          <w:p>
            <w:pPr>
              <w:pStyle w:val="Compact"/>
              <w:jc w:val="center"/>
            </w:pPr>
            <w:r>
              <w:t xml:space="preserve">Season</w:t>
            </w:r>
          </w:p>
        </w:tc>
        <w:tc>
          <w:p>
            <w:pPr>
              <w:pStyle w:val="Compact"/>
              <w:jc w:val="center"/>
            </w:pPr>
            <w:r>
              <w:t xml:space="preserve">80</w:t>
            </w:r>
          </w:p>
        </w:tc>
        <w:tc>
          <w:p>
            <w:pPr>
              <w:pStyle w:val="Compact"/>
              <w:jc w:val="center"/>
            </w:pPr>
            <w:r>
              <w:t xml:space="preserve">10,335</w:t>
            </w:r>
          </w:p>
        </w:tc>
        <w:tc>
          <w:p>
            <w:pPr>
              <w:pStyle w:val="Compact"/>
              <w:jc w:val="center"/>
            </w:pPr>
            <w:r>
              <w:t xml:space="preserve">15</w:t>
            </w:r>
          </w:p>
        </w:tc>
      </w:tr>
      <w:tr>
        <w:tc>
          <w:p>
            <w:pPr>
              <w:pStyle w:val="Compact"/>
              <w:jc w:val="center"/>
            </w:pPr>
            <w:r>
              <w:t xml:space="preserve">intercept</w:t>
            </w:r>
          </w:p>
        </w:tc>
        <w:tc>
          <w:p>
            <w:pPr>
              <w:pStyle w:val="Compact"/>
              <w:jc w:val="center"/>
            </w:pPr>
            <w:r>
              <w:t xml:space="preserve">NoSeason</w:t>
            </w:r>
          </w:p>
        </w:tc>
        <w:tc>
          <w:p>
            <w:pPr>
              <w:pStyle w:val="Compact"/>
              <w:jc w:val="center"/>
            </w:pPr>
            <w:r>
              <w:t xml:space="preserve">32</w:t>
            </w:r>
          </w:p>
        </w:tc>
        <w:tc>
          <w:p>
            <w:pPr>
              <w:pStyle w:val="Compact"/>
              <w:jc w:val="center"/>
            </w:pPr>
            <w:r>
              <w:t xml:space="preserve">10,341</w:t>
            </w:r>
          </w:p>
        </w:tc>
        <w:tc>
          <w:p>
            <w:pPr>
              <w:pStyle w:val="Compact"/>
              <w:jc w:val="center"/>
            </w:pPr>
            <w:r>
              <w:t xml:space="preserve">21</w:t>
            </w:r>
          </w:p>
        </w:tc>
      </w:tr>
    </w:tbl>
    <w:p>
      <w:pPr>
        <w:pStyle w:val="BodyText"/>
      </w:pPr>
      <w:r>
        <w:t xml:space="preserve">The best model has a country-specific slope and season, hence we show the results for this model below.</w:t>
      </w:r>
    </w:p>
    <w:p>
      <w:pPr>
        <w:pStyle w:val="Heading3"/>
      </w:pPr>
      <w:bookmarkStart w:id="66" w:name="Xfb1af13d71d1af3d27f91b4f71ed35c13e7297f"/>
      <w:r>
        <w:t xml:space="preserve">Table of parameter estimates for best model for weekend submissions to BMJ Open</w:t>
      </w:r>
      <w:bookmarkEnd w:id="66"/>
    </w:p>
    <w:tbl>
      <w:tblPr>
        <w:tblStyle w:val="Table"/>
        <w:tblW w:type="pct" w:w="3611.111111111111"/>
        <w:tblLook w:firstRow="1"/>
      </w:tblPr>
      <w:tblGrid>
        <w:gridCol w:w="2860"/>
        <w:gridCol w:w="990"/>
        <w:gridCol w:w="1870"/>
      </w:tblGrid>
      <w:tr>
        <w:trPr>
          <w:cnfStyle w:firstRow="1"/>
        </w:trPr>
        <w:tc>
          <w:tcPr>
            <w:tcBorders>
              <w:bottom w:val="single"/>
            </w:tcBorders>
            <w:vAlign w:val="bottom"/>
          </w:tcPr>
          <w:p>
            <w:pPr>
              <w:pStyle w:val="Compact"/>
              <w:jc w:val="center"/>
            </w:pPr>
            <w:r>
              <w:t xml:space="preserve">variable</w:t>
            </w:r>
          </w:p>
        </w:tc>
        <w:tc>
          <w:tcPr>
            <w:tcBorders>
              <w:bottom w:val="single"/>
            </w:tcBorders>
            <w:vAlign w:val="bottom"/>
          </w:tcPr>
          <w:p>
            <w:pPr>
              <w:pStyle w:val="Compact"/>
              <w:jc w:val="center"/>
            </w:pPr>
            <w:r>
              <w:t xml:space="preserve">Mean</w:t>
            </w:r>
          </w:p>
        </w:tc>
        <w:tc>
          <w:tcPr>
            <w:tcBorders>
              <w:bottom w:val="single"/>
            </w:tcBorders>
            <w:vAlign w:val="bottom"/>
          </w:tcPr>
          <w:p>
            <w:pPr>
              <w:pStyle w:val="Compact"/>
              <w:jc w:val="center"/>
            </w:pPr>
            <w:r>
              <w:t xml:space="preserve">95% CI</w:t>
            </w:r>
          </w:p>
        </w:tc>
      </w:tr>
      <w:tr>
        <w:tc>
          <w:p>
            <w:pPr>
              <w:pStyle w:val="Compact"/>
              <w:jc w:val="center"/>
            </w:pPr>
            <w:r>
              <w:t xml:space="preserve">Intercept, logit scale</w:t>
            </w:r>
          </w:p>
        </w:tc>
        <w:tc>
          <w:p>
            <w:pPr>
              <w:pStyle w:val="Compact"/>
              <w:jc w:val="center"/>
            </w:pPr>
            <w:r>
              <w:t xml:space="preserve">-1.833</w:t>
            </w:r>
          </w:p>
        </w:tc>
        <w:tc>
          <w:p>
            <w:pPr>
              <w:pStyle w:val="Compact"/>
              <w:jc w:val="center"/>
            </w:pPr>
            <w:r>
              <w:t xml:space="preserve">-1.896, -1.768</w:t>
            </w:r>
          </w:p>
        </w:tc>
      </w:tr>
      <w:tr>
        <w:tc>
          <w:p>
            <w:pPr>
              <w:pStyle w:val="Compact"/>
              <w:jc w:val="center"/>
            </w:pPr>
            <w:r>
              <w:t xml:space="preserve">Change, logit scale</w:t>
            </w:r>
          </w:p>
        </w:tc>
        <w:tc>
          <w:p>
            <w:pPr>
              <w:pStyle w:val="Compact"/>
              <w:jc w:val="center"/>
            </w:pPr>
            <w:r>
              <w:t xml:space="preserve">0.005</w:t>
            </w:r>
          </w:p>
        </w:tc>
        <w:tc>
          <w:p>
            <w:pPr>
              <w:pStyle w:val="Compact"/>
              <w:jc w:val="center"/>
            </w:pPr>
            <w:r>
              <w:t xml:space="preserve">-0.088, 0.098</w:t>
            </w:r>
          </w:p>
        </w:tc>
      </w:tr>
      <w:tr>
        <w:tc>
          <w:p>
            <w:pPr>
              <w:pStyle w:val="Compact"/>
              <w:jc w:val="center"/>
            </w:pPr>
            <w:r>
              <w:t xml:space="preserve">Cos season, logit scale</w:t>
            </w:r>
          </w:p>
        </w:tc>
        <w:tc>
          <w:p>
            <w:pPr>
              <w:pStyle w:val="Compact"/>
              <w:jc w:val="center"/>
            </w:pPr>
            <w:r>
              <w:t xml:space="preserve">0.116</w:t>
            </w:r>
          </w:p>
        </w:tc>
        <w:tc>
          <w:p>
            <w:pPr>
              <w:pStyle w:val="Compact"/>
              <w:jc w:val="center"/>
            </w:pPr>
            <w:r>
              <w:t xml:space="preserve">-0.015, 0.248</w:t>
            </w:r>
          </w:p>
        </w:tc>
      </w:tr>
      <w:tr>
        <w:tc>
          <w:p>
            <w:pPr>
              <w:pStyle w:val="Compact"/>
              <w:jc w:val="center"/>
            </w:pPr>
            <w:r>
              <w:t xml:space="preserve">Sin season, logit scale</w:t>
            </w:r>
          </w:p>
        </w:tc>
        <w:tc>
          <w:p>
            <w:pPr>
              <w:pStyle w:val="Compact"/>
              <w:jc w:val="center"/>
            </w:pPr>
            <w:r>
              <w:t xml:space="preserve">0.028</w:t>
            </w:r>
          </w:p>
        </w:tc>
        <w:tc>
          <w:p>
            <w:pPr>
              <w:pStyle w:val="Compact"/>
              <w:jc w:val="center"/>
            </w:pPr>
            <w:r>
              <w:t xml:space="preserve">-0.106, 0.152</w:t>
            </w:r>
          </w:p>
        </w:tc>
      </w:tr>
      <w:tr>
        <w:tc>
          <w:p>
            <w:pPr>
              <w:pStyle w:val="Compact"/>
              <w:jc w:val="center"/>
            </w:pPr>
            <w:r>
              <w:t xml:space="preserve">Probability, 2012</w:t>
            </w:r>
          </w:p>
        </w:tc>
        <w:tc>
          <w:p>
            <w:pPr>
              <w:pStyle w:val="Compact"/>
              <w:jc w:val="center"/>
            </w:pPr>
            <w:r>
              <w:t xml:space="preserve">0.138</w:t>
            </w:r>
          </w:p>
        </w:tc>
        <w:tc>
          <w:p>
            <w:pPr>
              <w:pStyle w:val="Compact"/>
              <w:jc w:val="center"/>
            </w:pPr>
            <w:r>
              <w:t xml:space="preserve">0.131, 0.146</w:t>
            </w:r>
          </w:p>
        </w:tc>
      </w:tr>
      <w:tr>
        <w:tc>
          <w:p>
            <w:pPr>
              <w:pStyle w:val="Compact"/>
              <w:jc w:val="center"/>
            </w:pPr>
            <w:r>
              <w:t xml:space="preserve">Probability, 2013</w:t>
            </w:r>
          </w:p>
        </w:tc>
        <w:tc>
          <w:p>
            <w:pPr>
              <w:pStyle w:val="Compact"/>
              <w:jc w:val="center"/>
            </w:pPr>
            <w:r>
              <w:t xml:space="preserve">0.139</w:t>
            </w:r>
          </w:p>
        </w:tc>
        <w:tc>
          <w:p>
            <w:pPr>
              <w:pStyle w:val="Compact"/>
              <w:jc w:val="center"/>
            </w:pPr>
            <w:r>
              <w:t xml:space="preserve">0.127, 0.153</w:t>
            </w:r>
          </w:p>
        </w:tc>
      </w:tr>
      <w:tr>
        <w:tc>
          <w:p>
            <w:pPr>
              <w:pStyle w:val="Compact"/>
              <w:jc w:val="center"/>
            </w:pPr>
            <w:r>
              <w:t xml:space="preserve">Difference</w:t>
            </w:r>
          </w:p>
        </w:tc>
        <w:tc>
          <w:p>
            <w:pPr>
              <w:pStyle w:val="Compact"/>
              <w:jc w:val="center"/>
            </w:pPr>
            <w:r>
              <w:t xml:space="preserve">0.001</w:t>
            </w:r>
          </w:p>
        </w:tc>
        <w:tc>
          <w:p>
            <w:pPr>
              <w:pStyle w:val="Compact"/>
              <w:jc w:val="center"/>
            </w:pPr>
            <w:r>
              <w:t xml:space="preserve">-0.01, 0.012</w:t>
            </w:r>
          </w:p>
        </w:tc>
      </w:tr>
      <w:tr>
        <w:tc>
          <w:p>
            <w:pPr>
              <w:pStyle w:val="Compact"/>
              <w:jc w:val="center"/>
            </w:pPr>
            <w:r>
              <w:t xml:space="preserve">Ratio</w:t>
            </w:r>
          </w:p>
        </w:tc>
        <w:tc>
          <w:p>
            <w:pPr>
              <w:pStyle w:val="Compact"/>
              <w:jc w:val="center"/>
            </w:pPr>
            <w:r>
              <w:t xml:space="preserve">1.005</w:t>
            </w:r>
          </w:p>
        </w:tc>
        <w:tc>
          <w:p>
            <w:pPr>
              <w:pStyle w:val="Compact"/>
              <w:jc w:val="center"/>
            </w:pPr>
            <w:r>
              <w:t xml:space="preserve">0.926, 1.088</w:t>
            </w:r>
          </w:p>
        </w:tc>
      </w:tr>
    </w:tbl>
    <w:p>
      <w:pPr>
        <w:pStyle w:val="BodyText"/>
      </w:pPr>
      <w:r>
        <w:t xml:space="preserve">There was almost no difference in the overall probability of weekend submissions over time.</w:t>
      </w:r>
    </w:p>
    <w:p>
      <w:pPr>
        <w:pStyle w:val="Heading3"/>
      </w:pPr>
      <w:bookmarkStart w:id="67" w:name="Xe969f4b6c9ecc8ec02018b5b02df68b26548632"/>
      <w:r>
        <w:t xml:space="preserve">Plot of country-specific intercepts and 95% credible intervals for weekend submissions to BMJ Open</w:t>
      </w:r>
      <w:bookmarkEnd w:id="67"/>
    </w:p>
    <w:p>
      <w:pPr>
        <w:pStyle w:val="FirstParagraph"/>
      </w:pPr>
      <w:r>
        <w:drawing>
          <wp:inline>
            <wp:extent cx="4583458" cy="3666766"/>
            <wp:effectExtent b="0" l="0" r="0" t="0"/>
            <wp:docPr descr="" title="" id="1" name="Picture"/>
            <a:graphic>
              <a:graphicData uri="http://schemas.openxmlformats.org/drawingml/2006/picture">
                <pic:pic>
                  <pic:nvPicPr>
                    <pic:cNvPr descr="2_analysis_weekends_files/figure-docx/plot.intercepts.bmjopen.weekend.submissions-1.png" id="0" name="Picture"/>
                    <pic:cNvPicPr>
                      <a:picLocks noChangeArrowheads="1" noChangeAspect="1"/>
                    </pic:cNvPicPr>
                  </pic:nvPicPr>
                  <pic:blipFill>
                    <a:blip r:embed="rId68"/>
                    <a:stretch>
                      <a:fillRect/>
                    </a:stretch>
                  </pic:blipFill>
                  <pic:spPr bwMode="auto">
                    <a:xfrm>
                      <a:off x="0" y="0"/>
                      <a:ext cx="4583458" cy="3666766"/>
                    </a:xfrm>
                    <a:prstGeom prst="rect">
                      <a:avLst/>
                    </a:prstGeom>
                    <a:noFill/>
                    <a:ln w="9525">
                      <a:noFill/>
                      <a:headEnd/>
                      <a:tailEnd/>
                    </a:ln>
                  </pic:spPr>
                </pic:pic>
              </a:graphicData>
            </a:graphic>
          </wp:inline>
        </w:drawing>
      </w:r>
    </w:p>
    <w:p>
      <w:pPr>
        <w:pStyle w:val="BodyText"/>
      </w:pPr>
      <w:r>
        <w:t xml:space="preserve">There is a very large difference between countries in the probability of weekend submissions to BMJ Open. China and Taiwan both also have relatively high probabilities of weekend submissions.</w:t>
      </w:r>
    </w:p>
    <w:p>
      <w:pPr>
        <w:pStyle w:val="Heading3"/>
      </w:pPr>
      <w:bookmarkStart w:id="69" w:name="X4cb96b2d1dec2ffc508393ce3a9c32867d6cab8"/>
      <w:r>
        <w:t xml:space="preserve">Plot of country-specific slopes and 95% credible intervals for weekend submissions to BMJ Open</w:t>
      </w:r>
      <w:bookmarkEnd w:id="69"/>
    </w:p>
    <w:p>
      <w:pPr>
        <w:pStyle w:val="FirstParagraph"/>
      </w:pPr>
      <w:r>
        <w:drawing>
          <wp:inline>
            <wp:extent cx="4583458" cy="3666766"/>
            <wp:effectExtent b="0" l="0" r="0" t="0"/>
            <wp:docPr descr="" title="" id="1" name="Picture"/>
            <a:graphic>
              <a:graphicData uri="http://schemas.openxmlformats.org/drawingml/2006/picture">
                <pic:pic>
                  <pic:nvPicPr>
                    <pic:cNvPr descr="2_analysis_weekends_files/figure-docx/plot.slopes.bmjopen.weekend.submissions-1.png" id="0" name="Picture"/>
                    <pic:cNvPicPr>
                      <a:picLocks noChangeArrowheads="1" noChangeAspect="1"/>
                    </pic:cNvPicPr>
                  </pic:nvPicPr>
                  <pic:blipFill>
                    <a:blip r:embed="rId70"/>
                    <a:stretch>
                      <a:fillRect/>
                    </a:stretch>
                  </pic:blipFill>
                  <pic:spPr bwMode="auto">
                    <a:xfrm>
                      <a:off x="0" y="0"/>
                      <a:ext cx="4583458" cy="3666766"/>
                    </a:xfrm>
                    <a:prstGeom prst="rect">
                      <a:avLst/>
                    </a:prstGeom>
                    <a:noFill/>
                    <a:ln w="9525">
                      <a:noFill/>
                      <a:headEnd/>
                      <a:tailEnd/>
                    </a:ln>
                  </pic:spPr>
                </pic:pic>
              </a:graphicData>
            </a:graphic>
          </wp:inline>
        </w:drawing>
      </w:r>
    </w:p>
    <w:p>
      <w:pPr>
        <w:pStyle w:val="BodyText"/>
      </w:pPr>
      <w:r>
        <w:t xml:space="preserve">The dotted vertical line is the mean which is close to zero meaning no change across all countries. Malaysia had the largest mean increase in weekend submissions over time, but the uncertainty around this mean was large.</w:t>
      </w:r>
    </w:p>
    <w:p>
      <w:pPr>
        <w:pStyle w:val="Heading1"/>
      </w:pPr>
      <w:bookmarkStart w:id="71" w:name="statistical-models---weekend-reviews"/>
      <w:r>
        <w:t xml:space="preserve">Statistical models - weekend reviews</w:t>
      </w:r>
      <w:bookmarkEnd w:id="71"/>
    </w:p>
    <w:p>
      <w:pPr>
        <w:pStyle w:val="FirstParagraph"/>
      </w:pPr>
      <w:r>
        <w:t xml:space="preserve">In this section we examine reviews on the weekend.</w:t>
      </w:r>
    </w:p>
    <w:p>
      <w:pPr>
        <w:pStyle w:val="Heading2"/>
      </w:pPr>
      <w:bookmarkStart w:id="72" w:name="bmj-weekend-reviews"/>
      <w:r>
        <w:t xml:space="preserve">BMJ weekend reviews</w:t>
      </w:r>
      <w:bookmarkEnd w:id="72"/>
    </w:p>
    <w:p>
      <w:pPr>
        <w:pStyle w:val="FirstParagraph"/>
      </w:pPr>
      <w:r>
        <w:t xml:space="preserve">This section examines journal reviews on the weekend to the BMJ.</w:t>
      </w:r>
    </w:p>
    <w:p>
      <w:pPr>
        <w:pStyle w:val="Heading3"/>
      </w:pPr>
      <w:bookmarkStart w:id="73" w:name="Xb40ed76fb5a783d8bc337cc022838327acddc98"/>
      <w:r>
        <w:t xml:space="preserve">Best fitting model for BMJ weekend reviews</w:t>
      </w:r>
      <w:bookmarkEnd w:id="73"/>
    </w:p>
    <w:p>
      <w:pPr>
        <w:pStyle w:val="FirstParagraph"/>
      </w:pPr>
      <w:r>
        <w:t xml:space="preserve">First we examine the deviance information criterion (DIC) to find the best model</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model</w:t>
            </w:r>
          </w:p>
        </w:tc>
        <w:tc>
          <w:tcPr>
            <w:tcBorders>
              <w:bottom w:val="single"/>
            </w:tcBorders>
            <w:vAlign w:val="bottom"/>
          </w:tcPr>
          <w:p>
            <w:pPr>
              <w:pStyle w:val="Compact"/>
              <w:jc w:val="center"/>
            </w:pPr>
            <w:r>
              <w:t xml:space="preserve">season</w:t>
            </w:r>
          </w:p>
        </w:tc>
        <w:tc>
          <w:tcPr>
            <w:tcBorders>
              <w:bottom w:val="single"/>
            </w:tcBorders>
            <w:vAlign w:val="bottom"/>
          </w:tcPr>
          <w:p>
            <w:pPr>
              <w:pStyle w:val="Compact"/>
              <w:jc w:val="center"/>
            </w:pPr>
            <w:r>
              <w:t xml:space="preserve">pD</w:t>
            </w:r>
          </w:p>
        </w:tc>
        <w:tc>
          <w:tcPr>
            <w:tcBorders>
              <w:bottom w:val="single"/>
            </w:tcBorders>
            <w:vAlign w:val="bottom"/>
          </w:tcPr>
          <w:p>
            <w:pPr>
              <w:pStyle w:val="Compact"/>
              <w:jc w:val="center"/>
            </w:pPr>
            <w:r>
              <w:t xml:space="preserve">DIC</w:t>
            </w:r>
          </w:p>
        </w:tc>
        <w:tc>
          <w:tcPr>
            <w:tcBorders>
              <w:bottom w:val="single"/>
            </w:tcBorders>
            <w:vAlign w:val="bottom"/>
          </w:tcPr>
          <w:p>
            <w:pPr>
              <w:pStyle w:val="Compact"/>
              <w:jc w:val="center"/>
            </w:pPr>
            <w:r>
              <w:t xml:space="preserve">Difference</w:t>
            </w:r>
          </w:p>
        </w:tc>
      </w:tr>
      <w:tr>
        <w:tc>
          <w:p>
            <w:pPr>
              <w:pStyle w:val="Compact"/>
              <w:jc w:val="center"/>
            </w:pPr>
            <w:r>
              <w:t xml:space="preserve">slope</w:t>
            </w:r>
          </w:p>
        </w:tc>
        <w:tc>
          <w:p>
            <w:pPr>
              <w:pStyle w:val="Compact"/>
              <w:jc w:val="center"/>
            </w:pPr>
            <w:r>
              <w:t xml:space="preserve">Season</w:t>
            </w:r>
          </w:p>
        </w:tc>
        <w:tc>
          <w:p>
            <w:pPr>
              <w:pStyle w:val="Compact"/>
              <w:jc w:val="center"/>
            </w:pPr>
            <w:r>
              <w:t xml:space="preserve">94</w:t>
            </w:r>
          </w:p>
        </w:tc>
        <w:tc>
          <w:p>
            <w:pPr>
              <w:pStyle w:val="Compact"/>
              <w:jc w:val="center"/>
            </w:pPr>
            <w:r>
              <w:t xml:space="preserve">8,071</w:t>
            </w:r>
          </w:p>
        </w:tc>
        <w:tc>
          <w:p>
            <w:pPr>
              <w:pStyle w:val="Compact"/>
              <w:jc w:val="center"/>
            </w:pPr>
            <w:r>
              <w:t xml:space="preserve">0</w:t>
            </w:r>
          </w:p>
        </w:tc>
      </w:tr>
      <w:tr>
        <w:tc>
          <w:p>
            <w:pPr>
              <w:pStyle w:val="Compact"/>
              <w:jc w:val="center"/>
            </w:pPr>
            <w:r>
              <w:t xml:space="preserve">intercept</w:t>
            </w:r>
          </w:p>
        </w:tc>
        <w:tc>
          <w:p>
            <w:pPr>
              <w:pStyle w:val="Compact"/>
              <w:jc w:val="center"/>
            </w:pPr>
            <w:r>
              <w:t xml:space="preserve">Season</w:t>
            </w:r>
          </w:p>
        </w:tc>
        <w:tc>
          <w:p>
            <w:pPr>
              <w:pStyle w:val="Compact"/>
              <w:jc w:val="center"/>
            </w:pPr>
            <w:r>
              <w:t xml:space="preserve">67</w:t>
            </w:r>
          </w:p>
        </w:tc>
        <w:tc>
          <w:p>
            <w:pPr>
              <w:pStyle w:val="Compact"/>
              <w:jc w:val="center"/>
            </w:pPr>
            <w:r>
              <w:t xml:space="preserve">8,079</w:t>
            </w:r>
          </w:p>
        </w:tc>
        <w:tc>
          <w:p>
            <w:pPr>
              <w:pStyle w:val="Compact"/>
              <w:jc w:val="center"/>
            </w:pPr>
            <w:r>
              <w:t xml:space="preserve">8</w:t>
            </w:r>
          </w:p>
        </w:tc>
      </w:tr>
      <w:tr>
        <w:tc>
          <w:p>
            <w:pPr>
              <w:pStyle w:val="Compact"/>
              <w:jc w:val="center"/>
            </w:pPr>
            <w:r>
              <w:t xml:space="preserve">slope</w:t>
            </w:r>
          </w:p>
        </w:tc>
        <w:tc>
          <w:p>
            <w:pPr>
              <w:pStyle w:val="Compact"/>
              <w:jc w:val="center"/>
            </w:pPr>
            <w:r>
              <w:t xml:space="preserve">NoSeason</w:t>
            </w:r>
          </w:p>
        </w:tc>
        <w:tc>
          <w:p>
            <w:pPr>
              <w:pStyle w:val="Compact"/>
              <w:jc w:val="center"/>
            </w:pPr>
            <w:r>
              <w:t xml:space="preserve">53</w:t>
            </w:r>
          </w:p>
        </w:tc>
        <w:tc>
          <w:p>
            <w:pPr>
              <w:pStyle w:val="Compact"/>
              <w:jc w:val="center"/>
            </w:pPr>
            <w:r>
              <w:t xml:space="preserve">8,107</w:t>
            </w:r>
          </w:p>
        </w:tc>
        <w:tc>
          <w:p>
            <w:pPr>
              <w:pStyle w:val="Compact"/>
              <w:jc w:val="center"/>
            </w:pPr>
            <w:r>
              <w:t xml:space="preserve">36</w:t>
            </w:r>
          </w:p>
        </w:tc>
      </w:tr>
      <w:tr>
        <w:tc>
          <w:p>
            <w:pPr>
              <w:pStyle w:val="Compact"/>
              <w:jc w:val="center"/>
            </w:pPr>
            <w:r>
              <w:t xml:space="preserve">intercept</w:t>
            </w:r>
          </w:p>
        </w:tc>
        <w:tc>
          <w:p>
            <w:pPr>
              <w:pStyle w:val="Compact"/>
              <w:jc w:val="center"/>
            </w:pPr>
            <w:r>
              <w:t xml:space="preserve">NoSeason</w:t>
            </w:r>
          </w:p>
        </w:tc>
        <w:tc>
          <w:p>
            <w:pPr>
              <w:pStyle w:val="Compact"/>
              <w:jc w:val="center"/>
            </w:pPr>
            <w:r>
              <w:t xml:space="preserve">25</w:t>
            </w:r>
          </w:p>
        </w:tc>
        <w:tc>
          <w:p>
            <w:pPr>
              <w:pStyle w:val="Compact"/>
              <w:jc w:val="center"/>
            </w:pPr>
            <w:r>
              <w:t xml:space="preserve">8,112</w:t>
            </w:r>
          </w:p>
        </w:tc>
        <w:tc>
          <w:p>
            <w:pPr>
              <w:pStyle w:val="Compact"/>
              <w:jc w:val="center"/>
            </w:pPr>
            <w:r>
              <w:t xml:space="preserve">41</w:t>
            </w:r>
          </w:p>
        </w:tc>
      </w:tr>
    </w:tbl>
    <w:p>
      <w:pPr>
        <w:pStyle w:val="Heading3"/>
      </w:pPr>
      <w:bookmarkStart w:id="74" w:name="Xc2b8c542853f0f2811b8fd5816fda4dfa37c23a"/>
      <w:r>
        <w:t xml:space="preserve">Table of parameter estimates for best model for weekend reviews to BMJ</w:t>
      </w:r>
      <w:bookmarkEnd w:id="74"/>
    </w:p>
    <w:tbl>
      <w:tblPr>
        <w:tblStyle w:val="Table"/>
        <w:tblW w:type="pct" w:w="3611.111111111111"/>
        <w:tblLook w:firstRow="1"/>
      </w:tblPr>
      <w:tblGrid>
        <w:gridCol w:w="2860"/>
        <w:gridCol w:w="990"/>
        <w:gridCol w:w="1870"/>
      </w:tblGrid>
      <w:tr>
        <w:trPr>
          <w:cnfStyle w:firstRow="1"/>
        </w:trPr>
        <w:tc>
          <w:tcPr>
            <w:tcBorders>
              <w:bottom w:val="single"/>
            </w:tcBorders>
            <w:vAlign w:val="bottom"/>
          </w:tcPr>
          <w:p>
            <w:pPr>
              <w:pStyle w:val="Compact"/>
              <w:jc w:val="center"/>
            </w:pPr>
            <w:r>
              <w:t xml:space="preserve">variable</w:t>
            </w:r>
          </w:p>
        </w:tc>
        <w:tc>
          <w:tcPr>
            <w:tcBorders>
              <w:bottom w:val="single"/>
            </w:tcBorders>
            <w:vAlign w:val="bottom"/>
          </w:tcPr>
          <w:p>
            <w:pPr>
              <w:pStyle w:val="Compact"/>
              <w:jc w:val="center"/>
            </w:pPr>
            <w:r>
              <w:t xml:space="preserve">Mean</w:t>
            </w:r>
          </w:p>
        </w:tc>
        <w:tc>
          <w:tcPr>
            <w:tcBorders>
              <w:bottom w:val="single"/>
            </w:tcBorders>
            <w:vAlign w:val="bottom"/>
          </w:tcPr>
          <w:p>
            <w:pPr>
              <w:pStyle w:val="Compact"/>
              <w:jc w:val="center"/>
            </w:pPr>
            <w:r>
              <w:t xml:space="preserve">95% CI</w:t>
            </w:r>
          </w:p>
        </w:tc>
      </w:tr>
      <w:tr>
        <w:tc>
          <w:p>
            <w:pPr>
              <w:pStyle w:val="Compact"/>
              <w:jc w:val="center"/>
            </w:pPr>
            <w:r>
              <w:t xml:space="preserve">Intercept, logit scale</w:t>
            </w:r>
          </w:p>
        </w:tc>
        <w:tc>
          <w:p>
            <w:pPr>
              <w:pStyle w:val="Compact"/>
              <w:jc w:val="center"/>
            </w:pPr>
            <w:r>
              <w:t xml:space="preserve">-1.540</w:t>
            </w:r>
          </w:p>
        </w:tc>
        <w:tc>
          <w:p>
            <w:pPr>
              <w:pStyle w:val="Compact"/>
              <w:jc w:val="center"/>
            </w:pPr>
            <w:r>
              <w:t xml:space="preserve">-1.634, -1.447</w:t>
            </w:r>
          </w:p>
        </w:tc>
      </w:tr>
      <w:tr>
        <w:tc>
          <w:p>
            <w:pPr>
              <w:pStyle w:val="Compact"/>
              <w:jc w:val="center"/>
            </w:pPr>
            <w:r>
              <w:t xml:space="preserve">Change, logit scale</w:t>
            </w:r>
          </w:p>
        </w:tc>
        <w:tc>
          <w:p>
            <w:pPr>
              <w:pStyle w:val="Compact"/>
              <w:jc w:val="center"/>
            </w:pPr>
            <w:r>
              <w:t xml:space="preserve">0.014</w:t>
            </w:r>
          </w:p>
        </w:tc>
        <w:tc>
          <w:p>
            <w:pPr>
              <w:pStyle w:val="Compact"/>
              <w:jc w:val="center"/>
            </w:pPr>
            <w:r>
              <w:t xml:space="preserve">-0.096, 0.117</w:t>
            </w:r>
          </w:p>
        </w:tc>
      </w:tr>
      <w:tr>
        <w:tc>
          <w:p>
            <w:pPr>
              <w:pStyle w:val="Compact"/>
              <w:jc w:val="center"/>
            </w:pPr>
            <w:r>
              <w:t xml:space="preserve">Cos season, logit scale</w:t>
            </w:r>
          </w:p>
        </w:tc>
        <w:tc>
          <w:p>
            <w:pPr>
              <w:pStyle w:val="Compact"/>
              <w:jc w:val="center"/>
            </w:pPr>
            <w:r>
              <w:t xml:space="preserve">0.070</w:t>
            </w:r>
          </w:p>
        </w:tc>
        <w:tc>
          <w:p>
            <w:pPr>
              <w:pStyle w:val="Compact"/>
              <w:jc w:val="center"/>
            </w:pPr>
            <w:r>
              <w:t xml:space="preserve">-0.109, 0.258</w:t>
            </w:r>
          </w:p>
        </w:tc>
      </w:tr>
      <w:tr>
        <w:tc>
          <w:p>
            <w:pPr>
              <w:pStyle w:val="Compact"/>
              <w:jc w:val="center"/>
            </w:pPr>
            <w:r>
              <w:t xml:space="preserve">Sin season, logit scale</w:t>
            </w:r>
          </w:p>
        </w:tc>
        <w:tc>
          <w:p>
            <w:pPr>
              <w:pStyle w:val="Compact"/>
              <w:jc w:val="center"/>
            </w:pPr>
            <w:r>
              <w:t xml:space="preserve">-0.015</w:t>
            </w:r>
          </w:p>
        </w:tc>
        <w:tc>
          <w:p>
            <w:pPr>
              <w:pStyle w:val="Compact"/>
              <w:jc w:val="center"/>
            </w:pPr>
            <w:r>
              <w:t xml:space="preserve">-0.181, 0.15</w:t>
            </w:r>
          </w:p>
        </w:tc>
      </w:tr>
      <w:tr>
        <w:tc>
          <w:p>
            <w:pPr>
              <w:pStyle w:val="Compact"/>
              <w:jc w:val="center"/>
            </w:pPr>
            <w:r>
              <w:t xml:space="preserve">Probability, 2012</w:t>
            </w:r>
          </w:p>
        </w:tc>
        <w:tc>
          <w:p>
            <w:pPr>
              <w:pStyle w:val="Compact"/>
              <w:jc w:val="center"/>
            </w:pPr>
            <w:r>
              <w:t xml:space="preserve">0.177</w:t>
            </w:r>
          </w:p>
        </w:tc>
        <w:tc>
          <w:p>
            <w:pPr>
              <w:pStyle w:val="Compact"/>
              <w:jc w:val="center"/>
            </w:pPr>
            <w:r>
              <w:t xml:space="preserve">0.163, 0.19</w:t>
            </w:r>
          </w:p>
        </w:tc>
      </w:tr>
      <w:tr>
        <w:tc>
          <w:p>
            <w:pPr>
              <w:pStyle w:val="Compact"/>
              <w:jc w:val="center"/>
            </w:pPr>
            <w:r>
              <w:t xml:space="preserve">Probability, 2013</w:t>
            </w:r>
          </w:p>
        </w:tc>
        <w:tc>
          <w:p>
            <w:pPr>
              <w:pStyle w:val="Compact"/>
              <w:jc w:val="center"/>
            </w:pPr>
            <w:r>
              <w:t xml:space="preserve">0.179</w:t>
            </w:r>
          </w:p>
        </w:tc>
        <w:tc>
          <w:p>
            <w:pPr>
              <w:pStyle w:val="Compact"/>
              <w:jc w:val="center"/>
            </w:pPr>
            <w:r>
              <w:t xml:space="preserve">0.158, 0.199</w:t>
            </w:r>
          </w:p>
        </w:tc>
      </w:tr>
      <w:tr>
        <w:tc>
          <w:p>
            <w:pPr>
              <w:pStyle w:val="Compact"/>
              <w:jc w:val="center"/>
            </w:pPr>
            <w:r>
              <w:t xml:space="preserve">Difference</w:t>
            </w:r>
          </w:p>
        </w:tc>
        <w:tc>
          <w:p>
            <w:pPr>
              <w:pStyle w:val="Compact"/>
              <w:jc w:val="center"/>
            </w:pPr>
            <w:r>
              <w:t xml:space="preserve">0.002</w:t>
            </w:r>
          </w:p>
        </w:tc>
        <w:tc>
          <w:p>
            <w:pPr>
              <w:pStyle w:val="Compact"/>
              <w:jc w:val="center"/>
            </w:pPr>
            <w:r>
              <w:t xml:space="preserve">-0.013, 0.018</w:t>
            </w:r>
          </w:p>
        </w:tc>
      </w:tr>
      <w:tr>
        <w:tc>
          <w:p>
            <w:pPr>
              <w:pStyle w:val="Compact"/>
              <w:jc w:val="center"/>
            </w:pPr>
            <w:r>
              <w:t xml:space="preserve">Ratio</w:t>
            </w:r>
          </w:p>
        </w:tc>
        <w:tc>
          <w:p>
            <w:pPr>
              <w:pStyle w:val="Compact"/>
              <w:jc w:val="center"/>
            </w:pPr>
            <w:r>
              <w:t xml:space="preserve">1.012</w:t>
            </w:r>
          </w:p>
        </w:tc>
        <w:tc>
          <w:p>
            <w:pPr>
              <w:pStyle w:val="Compact"/>
              <w:jc w:val="center"/>
            </w:pPr>
            <w:r>
              <w:t xml:space="preserve">0.923, 1.099</w:t>
            </w:r>
          </w:p>
        </w:tc>
      </w:tr>
    </w:tbl>
    <w:p>
      <w:pPr>
        <w:pStyle w:val="BodyText"/>
      </w:pPr>
      <w:r>
        <w:t xml:space="preserve">There was no change in the probability of weekend reviews over time.</w:t>
      </w:r>
    </w:p>
    <w:p>
      <w:pPr>
        <w:pStyle w:val="Heading3"/>
      </w:pPr>
      <w:bookmarkStart w:id="75" w:name="X7b99be02032a1879ab9e096c99230ef7875c16f"/>
      <w:r>
        <w:t xml:space="preserve">Plot of country-specific intercepts and 95% credible intervals for weekend reviews to BMJ</w:t>
      </w:r>
      <w:bookmarkEnd w:id="75"/>
    </w:p>
    <w:p>
      <w:pPr>
        <w:pStyle w:val="FirstParagraph"/>
      </w:pPr>
      <w:r>
        <w:drawing>
          <wp:inline>
            <wp:extent cx="4583458" cy="3666766"/>
            <wp:effectExtent b="0" l="0" r="0" t="0"/>
            <wp:docPr descr="" title="" id="1" name="Picture"/>
            <a:graphic>
              <a:graphicData uri="http://schemas.openxmlformats.org/drawingml/2006/picture">
                <pic:pic>
                  <pic:nvPicPr>
                    <pic:cNvPr descr="2_analysis_weekends_files/figure-docx/plot.intercepts.bmj.weekends.reviews-1.png" id="0" name="Picture"/>
                    <pic:cNvPicPr>
                      <a:picLocks noChangeArrowheads="1" noChangeAspect="1"/>
                    </pic:cNvPicPr>
                  </pic:nvPicPr>
                  <pic:blipFill>
                    <a:blip r:embed="rId76"/>
                    <a:stretch>
                      <a:fillRect/>
                    </a:stretch>
                  </pic:blipFill>
                  <pic:spPr bwMode="auto">
                    <a:xfrm>
                      <a:off x="0" y="0"/>
                      <a:ext cx="4583458" cy="3666766"/>
                    </a:xfrm>
                    <a:prstGeom prst="rect">
                      <a:avLst/>
                    </a:prstGeom>
                    <a:noFill/>
                    <a:ln w="9525">
                      <a:noFill/>
                      <a:headEnd/>
                      <a:tailEnd/>
                    </a:ln>
                  </pic:spPr>
                </pic:pic>
              </a:graphicData>
            </a:graphic>
          </wp:inline>
        </w:drawing>
      </w:r>
    </w:p>
    <w:p>
      <w:pPr>
        <w:pStyle w:val="BodyText"/>
      </w:pPr>
      <w:r>
        <w:t xml:space="preserve">Finland had the lowest probability of weekend reviews and Austria the highest.</w:t>
      </w:r>
    </w:p>
    <w:p>
      <w:pPr>
        <w:pStyle w:val="Heading3"/>
      </w:pPr>
      <w:bookmarkStart w:id="77" w:name="Xafce8fec4f3aeb960a0775c6da6c1377eb7d48f"/>
      <w:r>
        <w:t xml:space="preserve">Plot of country-specific slopes and 95% credible intervals for weekend reviews to BMJ</w:t>
      </w:r>
      <w:bookmarkEnd w:id="77"/>
    </w:p>
    <w:p>
      <w:pPr>
        <w:pStyle w:val="FirstParagraph"/>
      </w:pPr>
      <w:r>
        <w:drawing>
          <wp:inline>
            <wp:extent cx="4583458" cy="3666766"/>
            <wp:effectExtent b="0" l="0" r="0" t="0"/>
            <wp:docPr descr="" title="" id="1" name="Picture"/>
            <a:graphic>
              <a:graphicData uri="http://schemas.openxmlformats.org/drawingml/2006/picture">
                <pic:pic>
                  <pic:nvPicPr>
                    <pic:cNvPr descr="2_analysis_weekends_files/figure-docx/plot.slopes.bmj.weekends.reviews-1.png" id="0" name="Picture"/>
                    <pic:cNvPicPr>
                      <a:picLocks noChangeArrowheads="1" noChangeAspect="1"/>
                    </pic:cNvPicPr>
                  </pic:nvPicPr>
                  <pic:blipFill>
                    <a:blip r:embed="rId78"/>
                    <a:stretch>
                      <a:fillRect/>
                    </a:stretch>
                  </pic:blipFill>
                  <pic:spPr bwMode="auto">
                    <a:xfrm>
                      <a:off x="0" y="0"/>
                      <a:ext cx="4583458" cy="3666766"/>
                    </a:xfrm>
                    <a:prstGeom prst="rect">
                      <a:avLst/>
                    </a:prstGeom>
                    <a:noFill/>
                    <a:ln w="9525">
                      <a:noFill/>
                      <a:headEnd/>
                      <a:tailEnd/>
                    </a:ln>
                  </pic:spPr>
                </pic:pic>
              </a:graphicData>
            </a:graphic>
          </wp:inline>
        </w:drawing>
      </w:r>
    </w:p>
    <w:p>
      <w:pPr>
        <w:pStyle w:val="BodyText"/>
      </w:pPr>
      <w:r>
        <w:t xml:space="preserve">There was a relatively small variation in slopes between countries.</w:t>
      </w:r>
    </w:p>
    <w:p>
      <w:pPr>
        <w:pStyle w:val="Heading3"/>
      </w:pPr>
      <w:bookmarkStart w:id="79" w:name="X279345e9395d887790b51beeecdc0e7f14dce27"/>
      <w:r>
        <w:t xml:space="preserve">Plot of seasonal estimates for weekend reviews to BMJ</w:t>
      </w:r>
      <w:bookmarkEnd w:id="79"/>
    </w:p>
    <w:p>
      <w:pPr>
        <w:pStyle w:val="FirstParagraph"/>
      </w:pPr>
      <w:r>
        <w:drawing>
          <wp:inline>
            <wp:extent cx="5334000" cy="2667000"/>
            <wp:effectExtent b="0" l="0" r="0" t="0"/>
            <wp:docPr descr="" title="" id="1" name="Picture"/>
            <a:graphic>
              <a:graphicData uri="http://schemas.openxmlformats.org/drawingml/2006/picture">
                <pic:pic>
                  <pic:nvPicPr>
                    <pic:cNvPr descr="2_analysis_weekends_files/figure-docx/plot.season.bmj.weekend.reviews-1.png" id="0" name="Picture"/>
                    <pic:cNvPicPr>
                      <a:picLocks noChangeArrowheads="1" noChangeAspect="1"/>
                    </pic:cNvPicPr>
                  </pic:nvPicPr>
                  <pic:blipFill>
                    <a:blip r:embed="rId80"/>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t xml:space="preserve">The seasonal pattern was mixed. A relatively large number of countries peaked in December and January. Sweden was a notable outlier with a peak in late May.</w:t>
      </w:r>
    </w:p>
    <w:p>
      <w:pPr>
        <w:pStyle w:val="Heading2"/>
      </w:pPr>
      <w:bookmarkStart w:id="81" w:name="bmj-open-weekend-reviews"/>
      <w:r>
        <w:t xml:space="preserve">BMJ Open weekend reviews</w:t>
      </w:r>
      <w:bookmarkEnd w:id="81"/>
    </w:p>
    <w:p>
      <w:pPr>
        <w:pStyle w:val="FirstParagraph"/>
      </w:pPr>
      <w:r>
        <w:t xml:space="preserve">This section examines journal reviews on the weekend to the BMJ Open.</w:t>
      </w:r>
    </w:p>
    <w:p>
      <w:pPr>
        <w:pStyle w:val="Heading3"/>
      </w:pPr>
      <w:bookmarkStart w:id="82" w:name="X32816dfe343586e8a34144605d030a0beebf04f"/>
      <w:r>
        <w:t xml:space="preserve">Best fitting model for BMJ Open weekend reviews</w:t>
      </w:r>
      <w:bookmarkEnd w:id="82"/>
    </w:p>
    <w:p>
      <w:pPr>
        <w:pStyle w:val="FirstParagraph"/>
      </w:pPr>
      <w:r>
        <w:t xml:space="preserve">First we examine the deviance information criterion (DIC) to find the best model</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model</w:t>
            </w:r>
          </w:p>
        </w:tc>
        <w:tc>
          <w:tcPr>
            <w:tcBorders>
              <w:bottom w:val="single"/>
            </w:tcBorders>
            <w:vAlign w:val="bottom"/>
          </w:tcPr>
          <w:p>
            <w:pPr>
              <w:pStyle w:val="Compact"/>
              <w:jc w:val="center"/>
            </w:pPr>
            <w:r>
              <w:t xml:space="preserve">season</w:t>
            </w:r>
          </w:p>
        </w:tc>
        <w:tc>
          <w:tcPr>
            <w:tcBorders>
              <w:bottom w:val="single"/>
            </w:tcBorders>
            <w:vAlign w:val="bottom"/>
          </w:tcPr>
          <w:p>
            <w:pPr>
              <w:pStyle w:val="Compact"/>
              <w:jc w:val="center"/>
            </w:pPr>
            <w:r>
              <w:t xml:space="preserve">pD</w:t>
            </w:r>
          </w:p>
        </w:tc>
        <w:tc>
          <w:tcPr>
            <w:tcBorders>
              <w:bottom w:val="single"/>
            </w:tcBorders>
            <w:vAlign w:val="bottom"/>
          </w:tcPr>
          <w:p>
            <w:pPr>
              <w:pStyle w:val="Compact"/>
              <w:jc w:val="center"/>
            </w:pPr>
            <w:r>
              <w:t xml:space="preserve">DIC</w:t>
            </w:r>
          </w:p>
        </w:tc>
        <w:tc>
          <w:tcPr>
            <w:tcBorders>
              <w:bottom w:val="single"/>
            </w:tcBorders>
            <w:vAlign w:val="bottom"/>
          </w:tcPr>
          <w:p>
            <w:pPr>
              <w:pStyle w:val="Compact"/>
              <w:jc w:val="center"/>
            </w:pPr>
            <w:r>
              <w:t xml:space="preserve">Difference</w:t>
            </w:r>
          </w:p>
        </w:tc>
      </w:tr>
      <w:tr>
        <w:tc>
          <w:p>
            <w:pPr>
              <w:pStyle w:val="Compact"/>
              <w:jc w:val="center"/>
            </w:pPr>
            <w:r>
              <w:t xml:space="preserve">intercept</w:t>
            </w:r>
          </w:p>
        </w:tc>
        <w:tc>
          <w:p>
            <w:pPr>
              <w:pStyle w:val="Compact"/>
              <w:jc w:val="center"/>
            </w:pPr>
            <w:r>
              <w:t xml:space="preserve">Season</w:t>
            </w:r>
          </w:p>
        </w:tc>
        <w:tc>
          <w:p>
            <w:pPr>
              <w:pStyle w:val="Compact"/>
              <w:jc w:val="center"/>
            </w:pPr>
            <w:r>
              <w:t xml:space="preserve">92</w:t>
            </w:r>
          </w:p>
        </w:tc>
        <w:tc>
          <w:p>
            <w:pPr>
              <w:pStyle w:val="Compact"/>
              <w:jc w:val="center"/>
            </w:pPr>
            <w:r>
              <w:t xml:space="preserve">16,491</w:t>
            </w:r>
          </w:p>
        </w:tc>
        <w:tc>
          <w:p>
            <w:pPr>
              <w:pStyle w:val="Compact"/>
              <w:jc w:val="center"/>
            </w:pPr>
            <w:r>
              <w:t xml:space="preserve">0</w:t>
            </w:r>
          </w:p>
        </w:tc>
      </w:tr>
      <w:tr>
        <w:tc>
          <w:p>
            <w:pPr>
              <w:pStyle w:val="Compact"/>
              <w:jc w:val="center"/>
            </w:pPr>
            <w:r>
              <w:t xml:space="preserve">slope</w:t>
            </w:r>
          </w:p>
        </w:tc>
        <w:tc>
          <w:p>
            <w:pPr>
              <w:pStyle w:val="Compact"/>
              <w:jc w:val="center"/>
            </w:pPr>
            <w:r>
              <w:t xml:space="preserve">Season</w:t>
            </w:r>
          </w:p>
        </w:tc>
        <w:tc>
          <w:p>
            <w:pPr>
              <w:pStyle w:val="Compact"/>
              <w:jc w:val="center"/>
            </w:pPr>
            <w:r>
              <w:t xml:space="preserve">121</w:t>
            </w:r>
          </w:p>
        </w:tc>
        <w:tc>
          <w:p>
            <w:pPr>
              <w:pStyle w:val="Compact"/>
              <w:jc w:val="center"/>
            </w:pPr>
            <w:r>
              <w:t xml:space="preserve">16,491</w:t>
            </w:r>
          </w:p>
        </w:tc>
        <w:tc>
          <w:p>
            <w:pPr>
              <w:pStyle w:val="Compact"/>
              <w:jc w:val="center"/>
            </w:pPr>
            <w:r>
              <w:t xml:space="preserve">0</w:t>
            </w:r>
          </w:p>
        </w:tc>
      </w:tr>
      <w:tr>
        <w:tc>
          <w:p>
            <w:pPr>
              <w:pStyle w:val="Compact"/>
              <w:jc w:val="center"/>
            </w:pPr>
            <w:r>
              <w:t xml:space="preserve">intercept</w:t>
            </w:r>
          </w:p>
        </w:tc>
        <w:tc>
          <w:p>
            <w:pPr>
              <w:pStyle w:val="Compact"/>
              <w:jc w:val="center"/>
            </w:pPr>
            <w:r>
              <w:t xml:space="preserve">NoSeason</w:t>
            </w:r>
          </w:p>
        </w:tc>
        <w:tc>
          <w:p>
            <w:pPr>
              <w:pStyle w:val="Compact"/>
              <w:jc w:val="center"/>
            </w:pPr>
            <w:r>
              <w:t xml:space="preserve">35</w:t>
            </w:r>
          </w:p>
        </w:tc>
        <w:tc>
          <w:p>
            <w:pPr>
              <w:pStyle w:val="Compact"/>
              <w:jc w:val="center"/>
            </w:pPr>
            <w:r>
              <w:t xml:space="preserve">16,512</w:t>
            </w:r>
          </w:p>
        </w:tc>
        <w:tc>
          <w:p>
            <w:pPr>
              <w:pStyle w:val="Compact"/>
              <w:jc w:val="center"/>
            </w:pPr>
            <w:r>
              <w:t xml:space="preserve">21</w:t>
            </w:r>
          </w:p>
        </w:tc>
      </w:tr>
      <w:tr>
        <w:tc>
          <w:p>
            <w:pPr>
              <w:pStyle w:val="Compact"/>
              <w:jc w:val="center"/>
            </w:pPr>
            <w:r>
              <w:t xml:space="preserve">slope</w:t>
            </w:r>
          </w:p>
        </w:tc>
        <w:tc>
          <w:p>
            <w:pPr>
              <w:pStyle w:val="Compact"/>
              <w:jc w:val="center"/>
            </w:pPr>
            <w:r>
              <w:t xml:space="preserve">NoSeason</w:t>
            </w:r>
          </w:p>
        </w:tc>
        <w:tc>
          <w:p>
            <w:pPr>
              <w:pStyle w:val="Compact"/>
              <w:jc w:val="center"/>
            </w:pPr>
            <w:r>
              <w:t xml:space="preserve">67</w:t>
            </w:r>
          </w:p>
        </w:tc>
        <w:tc>
          <w:p>
            <w:pPr>
              <w:pStyle w:val="Compact"/>
              <w:jc w:val="center"/>
            </w:pPr>
            <w:r>
              <w:t xml:space="preserve">16,516</w:t>
            </w:r>
          </w:p>
        </w:tc>
        <w:tc>
          <w:p>
            <w:pPr>
              <w:pStyle w:val="Compact"/>
              <w:jc w:val="center"/>
            </w:pPr>
            <w:r>
              <w:t xml:space="preserve">25</w:t>
            </w:r>
          </w:p>
        </w:tc>
      </w:tr>
    </w:tbl>
    <w:p>
      <w:pPr>
        <w:pStyle w:val="BodyText"/>
      </w:pPr>
      <w:r>
        <w:t xml:space="preserve">There is almost a tie for the best model between a seasonal model with a country-specific slope and common slope. We choose the common slope because this is the simpler model.</w:t>
      </w:r>
    </w:p>
    <w:p>
      <w:pPr>
        <w:pStyle w:val="Heading3"/>
      </w:pPr>
      <w:bookmarkStart w:id="83" w:name="X41eaf6f959b9564a31d876cb0838a3b818e131e"/>
      <w:r>
        <w:t xml:space="preserve">Table of parameter estimates for best model for weekend reviews to BMJ Open</w:t>
      </w:r>
      <w:bookmarkEnd w:id="83"/>
    </w:p>
    <w:tbl>
      <w:tblPr>
        <w:tblStyle w:val="Table"/>
        <w:tblW w:type="pct" w:w="3611.111111111111"/>
        <w:tblLook w:firstRow="1"/>
      </w:tblPr>
      <w:tblGrid>
        <w:gridCol w:w="2860"/>
        <w:gridCol w:w="990"/>
        <w:gridCol w:w="1870"/>
      </w:tblGrid>
      <w:tr>
        <w:trPr>
          <w:cnfStyle w:firstRow="1"/>
        </w:trPr>
        <w:tc>
          <w:tcPr>
            <w:tcBorders>
              <w:bottom w:val="single"/>
            </w:tcBorders>
            <w:vAlign w:val="bottom"/>
          </w:tcPr>
          <w:p>
            <w:pPr>
              <w:pStyle w:val="Compact"/>
              <w:jc w:val="center"/>
            </w:pPr>
            <w:r>
              <w:t xml:space="preserve">variable</w:t>
            </w:r>
          </w:p>
        </w:tc>
        <w:tc>
          <w:tcPr>
            <w:tcBorders>
              <w:bottom w:val="single"/>
            </w:tcBorders>
            <w:vAlign w:val="bottom"/>
          </w:tcPr>
          <w:p>
            <w:pPr>
              <w:pStyle w:val="Compact"/>
              <w:jc w:val="center"/>
            </w:pPr>
            <w:r>
              <w:t xml:space="preserve">Mean</w:t>
            </w:r>
          </w:p>
        </w:tc>
        <w:tc>
          <w:tcPr>
            <w:tcBorders>
              <w:bottom w:val="single"/>
            </w:tcBorders>
            <w:vAlign w:val="bottom"/>
          </w:tcPr>
          <w:p>
            <w:pPr>
              <w:pStyle w:val="Compact"/>
              <w:jc w:val="center"/>
            </w:pPr>
            <w:r>
              <w:t xml:space="preserve">95% CI</w:t>
            </w:r>
          </w:p>
        </w:tc>
      </w:tr>
      <w:tr>
        <w:tc>
          <w:p>
            <w:pPr>
              <w:pStyle w:val="Compact"/>
              <w:jc w:val="center"/>
            </w:pPr>
            <w:r>
              <w:t xml:space="preserve">Intercept, logit scale</w:t>
            </w:r>
          </w:p>
        </w:tc>
        <w:tc>
          <w:p>
            <w:pPr>
              <w:pStyle w:val="Compact"/>
              <w:jc w:val="center"/>
            </w:pPr>
            <w:r>
              <w:t xml:space="preserve">-1.540</w:t>
            </w:r>
          </w:p>
        </w:tc>
        <w:tc>
          <w:p>
            <w:pPr>
              <w:pStyle w:val="Compact"/>
              <w:jc w:val="center"/>
            </w:pPr>
            <w:r>
              <w:t xml:space="preserve">-1.586, -1.496</w:t>
            </w:r>
          </w:p>
        </w:tc>
      </w:tr>
      <w:tr>
        <w:tc>
          <w:p>
            <w:pPr>
              <w:pStyle w:val="Compact"/>
              <w:jc w:val="center"/>
            </w:pPr>
            <w:r>
              <w:t xml:space="preserve">Change, logit scale</w:t>
            </w:r>
          </w:p>
        </w:tc>
        <w:tc>
          <w:p>
            <w:pPr>
              <w:pStyle w:val="Compact"/>
              <w:jc w:val="center"/>
            </w:pPr>
            <w:r>
              <w:t xml:space="preserve">0.029</w:t>
            </w:r>
          </w:p>
        </w:tc>
        <w:tc>
          <w:p>
            <w:pPr>
              <w:pStyle w:val="Compact"/>
              <w:jc w:val="center"/>
            </w:pPr>
            <w:r>
              <w:t xml:space="preserve">-0.061, 0.123</w:t>
            </w:r>
          </w:p>
        </w:tc>
      </w:tr>
      <w:tr>
        <w:tc>
          <w:p>
            <w:pPr>
              <w:pStyle w:val="Compact"/>
              <w:jc w:val="center"/>
            </w:pPr>
            <w:r>
              <w:t xml:space="preserve">Cos season, logit scale</w:t>
            </w:r>
          </w:p>
        </w:tc>
        <w:tc>
          <w:p>
            <w:pPr>
              <w:pStyle w:val="Compact"/>
              <w:jc w:val="center"/>
            </w:pPr>
            <w:r>
              <w:t xml:space="preserve">-0.020</w:t>
            </w:r>
          </w:p>
        </w:tc>
        <w:tc>
          <w:p>
            <w:pPr>
              <w:pStyle w:val="Compact"/>
              <w:jc w:val="center"/>
            </w:pPr>
            <w:r>
              <w:t xml:space="preserve">-0.137, 0.094</w:t>
            </w:r>
          </w:p>
        </w:tc>
      </w:tr>
      <w:tr>
        <w:tc>
          <w:p>
            <w:pPr>
              <w:pStyle w:val="Compact"/>
              <w:jc w:val="center"/>
            </w:pPr>
            <w:r>
              <w:t xml:space="preserve">Sin season, logit scale</w:t>
            </w:r>
          </w:p>
        </w:tc>
        <w:tc>
          <w:p>
            <w:pPr>
              <w:pStyle w:val="Compact"/>
              <w:jc w:val="center"/>
            </w:pPr>
            <w:r>
              <w:t xml:space="preserve">-0.018</w:t>
            </w:r>
          </w:p>
        </w:tc>
        <w:tc>
          <w:p>
            <w:pPr>
              <w:pStyle w:val="Compact"/>
              <w:jc w:val="center"/>
            </w:pPr>
            <w:r>
              <w:t xml:space="preserve">-0.136, 0.1</w:t>
            </w:r>
          </w:p>
        </w:tc>
      </w:tr>
      <w:tr>
        <w:tc>
          <w:p>
            <w:pPr>
              <w:pStyle w:val="Compact"/>
              <w:jc w:val="center"/>
            </w:pPr>
            <w:r>
              <w:t xml:space="preserve">Probability, 2012</w:t>
            </w:r>
          </w:p>
        </w:tc>
        <w:tc>
          <w:p>
            <w:pPr>
              <w:pStyle w:val="Compact"/>
              <w:jc w:val="center"/>
            </w:pPr>
            <w:r>
              <w:t xml:space="preserve">0.177</w:t>
            </w:r>
          </w:p>
        </w:tc>
        <w:tc>
          <w:p>
            <w:pPr>
              <w:pStyle w:val="Compact"/>
              <w:jc w:val="center"/>
            </w:pPr>
            <w:r>
              <w:t xml:space="preserve">0.17, 0.183</w:t>
            </w:r>
          </w:p>
        </w:tc>
      </w:tr>
      <w:tr>
        <w:tc>
          <w:p>
            <w:pPr>
              <w:pStyle w:val="Compact"/>
              <w:jc w:val="center"/>
            </w:pPr>
            <w:r>
              <w:t xml:space="preserve">Probability, 2013</w:t>
            </w:r>
          </w:p>
        </w:tc>
        <w:tc>
          <w:p>
            <w:pPr>
              <w:pStyle w:val="Compact"/>
              <w:jc w:val="center"/>
            </w:pPr>
            <w:r>
              <w:t xml:space="preserve">0.181</w:t>
            </w:r>
          </w:p>
        </w:tc>
        <w:tc>
          <w:p>
            <w:pPr>
              <w:pStyle w:val="Compact"/>
              <w:jc w:val="center"/>
            </w:pPr>
            <w:r>
              <w:t xml:space="preserve">0.167, 0.195</w:t>
            </w:r>
          </w:p>
        </w:tc>
      </w:tr>
      <w:tr>
        <w:tc>
          <w:p>
            <w:pPr>
              <w:pStyle w:val="Compact"/>
              <w:jc w:val="center"/>
            </w:pPr>
            <w:r>
              <w:t xml:space="preserve">Difference</w:t>
            </w:r>
          </w:p>
        </w:tc>
        <w:tc>
          <w:p>
            <w:pPr>
              <w:pStyle w:val="Compact"/>
              <w:jc w:val="center"/>
            </w:pPr>
            <w:r>
              <w:t xml:space="preserve">0.004</w:t>
            </w:r>
          </w:p>
        </w:tc>
        <w:tc>
          <w:p>
            <w:pPr>
              <w:pStyle w:val="Compact"/>
              <w:jc w:val="center"/>
            </w:pPr>
            <w:r>
              <w:t xml:space="preserve">-0.009, 0.018</w:t>
            </w:r>
          </w:p>
        </w:tc>
      </w:tr>
      <w:tr>
        <w:tc>
          <w:p>
            <w:pPr>
              <w:pStyle w:val="Compact"/>
              <w:jc w:val="center"/>
            </w:pPr>
            <w:r>
              <w:t xml:space="preserve">Ratio</w:t>
            </w:r>
          </w:p>
        </w:tc>
        <w:tc>
          <w:p>
            <w:pPr>
              <w:pStyle w:val="Compact"/>
              <w:jc w:val="center"/>
            </w:pPr>
            <w:r>
              <w:t xml:space="preserve">1.025</w:t>
            </w:r>
          </w:p>
        </w:tc>
        <w:tc>
          <w:p>
            <w:pPr>
              <w:pStyle w:val="Compact"/>
              <w:jc w:val="center"/>
            </w:pPr>
            <w:r>
              <w:t xml:space="preserve">0.951, 1.106</w:t>
            </w:r>
          </w:p>
        </w:tc>
      </w:tr>
    </w:tbl>
    <w:p>
      <w:pPr>
        <w:pStyle w:val="BodyText"/>
      </w:pPr>
      <w:r>
        <w:t xml:space="preserve">There was a very small increase in weekend reviews over time.</w:t>
      </w:r>
    </w:p>
    <w:p>
      <w:pPr>
        <w:pStyle w:val="Heading3"/>
      </w:pPr>
      <w:bookmarkStart w:id="84" w:name="Xdf0dc0d76050db4af5ddd14585b50b6c829c6af"/>
      <w:r>
        <w:t xml:space="preserve">Plot of country-specific intercepts and 95% credible intervals for weekend reviews to BMJ Open</w:t>
      </w:r>
      <w:bookmarkEnd w:id="84"/>
    </w:p>
    <w:p>
      <w:pPr>
        <w:pStyle w:val="FirstParagraph"/>
      </w:pPr>
      <w:r>
        <w:drawing>
          <wp:inline>
            <wp:extent cx="4583458" cy="3666766"/>
            <wp:effectExtent b="0" l="0" r="0" t="0"/>
            <wp:docPr descr="" title="" id="1" name="Picture"/>
            <a:graphic>
              <a:graphicData uri="http://schemas.openxmlformats.org/drawingml/2006/picture">
                <pic:pic>
                  <pic:nvPicPr>
                    <pic:cNvPr descr="2_analysis_weekends_files/figure-docx/plot.intercepts.bmjopen.weekends.reviews-1.png" id="0" name="Picture"/>
                    <pic:cNvPicPr>
                      <a:picLocks noChangeArrowheads="1" noChangeAspect="1"/>
                    </pic:cNvPicPr>
                  </pic:nvPicPr>
                  <pic:blipFill>
                    <a:blip r:embed="rId85"/>
                    <a:stretch>
                      <a:fillRect/>
                    </a:stretch>
                  </pic:blipFill>
                  <pic:spPr bwMode="auto">
                    <a:xfrm>
                      <a:off x="0" y="0"/>
                      <a:ext cx="4583458" cy="3666766"/>
                    </a:xfrm>
                    <a:prstGeom prst="rect">
                      <a:avLst/>
                    </a:prstGeom>
                    <a:noFill/>
                    <a:ln w="9525">
                      <a:noFill/>
                      <a:headEnd/>
                      <a:tailEnd/>
                    </a:ln>
                  </pic:spPr>
                </pic:pic>
              </a:graphicData>
            </a:graphic>
          </wp:inline>
        </w:drawing>
      </w:r>
    </w:p>
    <w:p>
      <w:pPr>
        <w:pStyle w:val="BodyText"/>
      </w:pPr>
      <w:r>
        <w:t xml:space="preserve">There is a large variability between countries in the probability of weekend reviews. The highest probability is in Israel and the lowest in Ireland.</w:t>
      </w:r>
    </w:p>
    <w:p>
      <w:pPr>
        <w:pStyle w:val="Heading3"/>
      </w:pPr>
      <w:bookmarkStart w:id="86" w:name="Xa3d67a1c155b3be044870c9dbfbfed96c6eba9d"/>
      <w:r>
        <w:t xml:space="preserve">Plot of seasonal estimates for weekend reviews to BMJ Open</w:t>
      </w:r>
      <w:bookmarkEnd w:id="86"/>
    </w:p>
    <w:p>
      <w:pPr>
        <w:pStyle w:val="FirstParagraph"/>
      </w:pPr>
      <w:r>
        <w:drawing>
          <wp:inline>
            <wp:extent cx="5334000" cy="2667000"/>
            <wp:effectExtent b="0" l="0" r="0" t="0"/>
            <wp:docPr descr="" title="" id="1" name="Picture"/>
            <a:graphic>
              <a:graphicData uri="http://schemas.openxmlformats.org/drawingml/2006/picture">
                <pic:pic>
                  <pic:nvPicPr>
                    <pic:cNvPr descr="2_analysis_weekends_files/figure-docx/plot.season.bmjopen.weekend.reviews-1.png" id="0" name="Picture"/>
                    <pic:cNvPicPr>
                      <a:picLocks noChangeArrowheads="1" noChangeAspect="1"/>
                    </pic:cNvPicPr>
                  </pic:nvPicPr>
                  <pic:blipFill>
                    <a:blip r:embed="rId87"/>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t xml:space="preserve">There is a relatively weak season pattern of a peak in odds of over 1.02 in August. The strongest seasonal patterns are in Norway, Japan and South Korea.</w:t>
      </w:r>
    </w:p>
    <w:p>
      <w:pPr>
        <w:pStyle w:val="Heading1"/>
      </w:pPr>
      <w:bookmarkStart w:id="88" w:name="holidays"/>
      <w:r>
        <w:t xml:space="preserve">Holidays</w:t>
      </w:r>
      <w:bookmarkEnd w:id="88"/>
    </w:p>
    <w:p>
      <w:pPr>
        <w:pStyle w:val="FirstParagraph"/>
      </w:pPr>
      <w:r>
        <w:t xml:space="preserve">In this section we examine the probability of submissions and reviews on national holidays. We only examine weeks that included a holiday and model the probability of a submission or review on a holiday compared with the other days in that week.</w:t>
      </w:r>
    </w:p>
    <w:p>
      <w:pPr>
        <w:pStyle w:val="Heading2"/>
      </w:pPr>
      <w:bookmarkStart w:id="89" w:name="submissions-to-bmj"/>
      <w:r>
        <w:t xml:space="preserve">Submissions to BMJ</w:t>
      </w:r>
      <w:bookmarkEnd w:id="89"/>
    </w:p>
    <w:tbl>
      <w:tblPr>
        <w:tblStyle w:val="Table"/>
        <w:tblW w:type="pct" w:w="3541.6666666666665"/>
        <w:tblLook w:firstRow="1"/>
      </w:tblPr>
      <w:tblGrid>
        <w:gridCol w:w="2750"/>
        <w:gridCol w:w="990"/>
        <w:gridCol w:w="1870"/>
      </w:tblGrid>
      <w:tr>
        <w:trPr>
          <w:cnfStyle w:firstRow="1"/>
        </w:trPr>
        <w:tc>
          <w:tcPr>
            <w:tcBorders>
              <w:bottom w:val="single"/>
            </w:tcBorders>
            <w:vAlign w:val="bottom"/>
          </w:tcPr>
          <w:p>
            <w:pPr>
              <w:pStyle w:val="Compact"/>
              <w:jc w:val="center"/>
            </w:pPr>
            <w:r>
              <w:t xml:space="preserve">variable</w:t>
            </w:r>
          </w:p>
        </w:tc>
        <w:tc>
          <w:tcPr>
            <w:tcBorders>
              <w:bottom w:val="single"/>
            </w:tcBorders>
            <w:vAlign w:val="bottom"/>
          </w:tcPr>
          <w:p>
            <w:pPr>
              <w:pStyle w:val="Compact"/>
              <w:jc w:val="center"/>
            </w:pPr>
            <w:r>
              <w:t xml:space="preserve">Mean</w:t>
            </w:r>
          </w:p>
        </w:tc>
        <w:tc>
          <w:tcPr>
            <w:tcBorders>
              <w:bottom w:val="single"/>
            </w:tcBorders>
            <w:vAlign w:val="bottom"/>
          </w:tcPr>
          <w:p>
            <w:pPr>
              <w:pStyle w:val="Compact"/>
              <w:jc w:val="center"/>
            </w:pPr>
            <w:r>
              <w:t xml:space="preserve">95% CI</w:t>
            </w:r>
          </w:p>
        </w:tc>
      </w:tr>
      <w:tr>
        <w:tc>
          <w:p>
            <w:pPr>
              <w:pStyle w:val="Compact"/>
              <w:jc w:val="center"/>
            </w:pPr>
            <w:r>
              <w:t xml:space="preserve">Intercept, logit scale</w:t>
            </w:r>
          </w:p>
        </w:tc>
        <w:tc>
          <w:p>
            <w:pPr>
              <w:pStyle w:val="Compact"/>
              <w:jc w:val="center"/>
            </w:pPr>
            <w:r>
              <w:t xml:space="preserve">-1.709</w:t>
            </w:r>
          </w:p>
        </w:tc>
        <w:tc>
          <w:p>
            <w:pPr>
              <w:pStyle w:val="Compact"/>
              <w:jc w:val="center"/>
            </w:pPr>
            <w:r>
              <w:t xml:space="preserve">-1.753, -1.666</w:t>
            </w:r>
          </w:p>
        </w:tc>
      </w:tr>
      <w:tr>
        <w:tc>
          <w:p>
            <w:pPr>
              <w:pStyle w:val="Compact"/>
              <w:jc w:val="center"/>
            </w:pPr>
            <w:r>
              <w:t xml:space="preserve">Change, logit scale</w:t>
            </w:r>
          </w:p>
        </w:tc>
        <w:tc>
          <w:p>
            <w:pPr>
              <w:pStyle w:val="Compact"/>
              <w:jc w:val="center"/>
            </w:pPr>
            <w:r>
              <w:t xml:space="preserve">0.000</w:t>
            </w:r>
          </w:p>
        </w:tc>
        <w:tc>
          <w:p>
            <w:pPr>
              <w:pStyle w:val="Compact"/>
              <w:jc w:val="center"/>
            </w:pPr>
            <w:r>
              <w:t xml:space="preserve">-0.02, 0.019</w:t>
            </w:r>
          </w:p>
        </w:tc>
      </w:tr>
      <w:tr>
        <w:tc>
          <w:p>
            <w:pPr>
              <w:pStyle w:val="Compact"/>
              <w:jc w:val="center"/>
            </w:pPr>
            <w:r>
              <w:t xml:space="preserve">Probability, 2012</w:t>
            </w:r>
          </w:p>
        </w:tc>
        <w:tc>
          <w:p>
            <w:pPr>
              <w:pStyle w:val="Compact"/>
              <w:jc w:val="center"/>
            </w:pPr>
            <w:r>
              <w:t xml:space="preserve">0.153</w:t>
            </w:r>
          </w:p>
        </w:tc>
        <w:tc>
          <w:p>
            <w:pPr>
              <w:pStyle w:val="Compact"/>
              <w:jc w:val="center"/>
            </w:pPr>
            <w:r>
              <w:t xml:space="preserve">0.148, 0.159</w:t>
            </w:r>
          </w:p>
        </w:tc>
      </w:tr>
      <w:tr>
        <w:tc>
          <w:p>
            <w:pPr>
              <w:pStyle w:val="Compact"/>
              <w:jc w:val="center"/>
            </w:pPr>
            <w:r>
              <w:t xml:space="preserve">Probability, 2013</w:t>
            </w:r>
          </w:p>
        </w:tc>
        <w:tc>
          <w:p>
            <w:pPr>
              <w:pStyle w:val="Compact"/>
              <w:jc w:val="center"/>
            </w:pPr>
            <w:r>
              <w:t xml:space="preserve">0.153</w:t>
            </w:r>
          </w:p>
        </w:tc>
        <w:tc>
          <w:p>
            <w:pPr>
              <w:pStyle w:val="Compact"/>
              <w:jc w:val="center"/>
            </w:pPr>
            <w:r>
              <w:t xml:space="preserve">0.147, 0.159</w:t>
            </w:r>
          </w:p>
        </w:tc>
      </w:tr>
      <w:tr>
        <w:tc>
          <w:p>
            <w:pPr>
              <w:pStyle w:val="Compact"/>
              <w:jc w:val="center"/>
            </w:pPr>
            <w:r>
              <w:t xml:space="preserve">Difference</w:t>
            </w:r>
          </w:p>
        </w:tc>
        <w:tc>
          <w:p>
            <w:pPr>
              <w:pStyle w:val="Compact"/>
              <w:jc w:val="center"/>
            </w:pPr>
            <w:r>
              <w:t xml:space="preserve">0.000</w:t>
            </w:r>
          </w:p>
        </w:tc>
        <w:tc>
          <w:p>
            <w:pPr>
              <w:pStyle w:val="Compact"/>
              <w:jc w:val="center"/>
            </w:pPr>
            <w:r>
              <w:t xml:space="preserve">-0.003, 0.002</w:t>
            </w:r>
          </w:p>
        </w:tc>
      </w:tr>
      <w:tr>
        <w:tc>
          <w:p>
            <w:pPr>
              <w:pStyle w:val="Compact"/>
              <w:jc w:val="center"/>
            </w:pPr>
            <w:r>
              <w:t xml:space="preserve">Ratio</w:t>
            </w:r>
          </w:p>
        </w:tc>
        <w:tc>
          <w:p>
            <w:pPr>
              <w:pStyle w:val="Compact"/>
              <w:jc w:val="center"/>
            </w:pPr>
            <w:r>
              <w:t xml:space="preserve">1.000</w:t>
            </w:r>
          </w:p>
        </w:tc>
        <w:tc>
          <w:p>
            <w:pPr>
              <w:pStyle w:val="Compact"/>
              <w:jc w:val="center"/>
            </w:pPr>
            <w:r>
              <w:t xml:space="preserve">0.983, 1.016</w:t>
            </w:r>
          </w:p>
        </w:tc>
      </w:tr>
    </w:tbl>
    <w:p>
      <w:pPr>
        <w:pStyle w:val="Heading3"/>
      </w:pPr>
      <w:bookmarkStart w:id="90" w:name="X58e5e63840398287a6934ce79432501d26a6e8c"/>
      <w:r>
        <w:t xml:space="preserve">Plot of country-specific intercepts and 95% credible intervals for holiday submissions to BMJ</w:t>
      </w:r>
      <w:bookmarkEnd w:id="90"/>
    </w:p>
    <w:p>
      <w:pPr>
        <w:pStyle w:val="FirstParagraph"/>
      </w:pPr>
      <w:r>
        <w:drawing>
          <wp:inline>
            <wp:extent cx="4583458" cy="3666766"/>
            <wp:effectExtent b="0" l="0" r="0" t="0"/>
            <wp:docPr descr="" title="" id="1" name="Picture"/>
            <a:graphic>
              <a:graphicData uri="http://schemas.openxmlformats.org/drawingml/2006/picture">
                <pic:pic>
                  <pic:nvPicPr>
                    <pic:cNvPr descr="2_analysis_weekends_files/figure-docx/plot.intercepts.bmj.submissions.holidays-1.png" id="0" name="Picture"/>
                    <pic:cNvPicPr>
                      <a:picLocks noChangeArrowheads="1" noChangeAspect="1"/>
                    </pic:cNvPicPr>
                  </pic:nvPicPr>
                  <pic:blipFill>
                    <a:blip r:embed="rId91"/>
                    <a:stretch>
                      <a:fillRect/>
                    </a:stretch>
                  </pic:blipFill>
                  <pic:spPr bwMode="auto">
                    <a:xfrm>
                      <a:off x="0" y="0"/>
                      <a:ext cx="4583458" cy="3666766"/>
                    </a:xfrm>
                    <a:prstGeom prst="rect">
                      <a:avLst/>
                    </a:prstGeom>
                    <a:noFill/>
                    <a:ln w="9525">
                      <a:noFill/>
                      <a:headEnd/>
                      <a:tailEnd/>
                    </a:ln>
                  </pic:spPr>
                </pic:pic>
              </a:graphicData>
            </a:graphic>
          </wp:inline>
        </w:drawing>
      </w:r>
    </w:p>
    <w:p>
      <w:pPr>
        <w:pStyle w:val="Heading2"/>
      </w:pPr>
      <w:bookmarkStart w:id="92" w:name="submissions-to-bmj-open"/>
      <w:r>
        <w:t xml:space="preserve">Submissions to BMJ Open</w:t>
      </w:r>
      <w:bookmarkEnd w:id="92"/>
    </w:p>
    <w:tbl>
      <w:tblPr>
        <w:tblStyle w:val="Table"/>
        <w:tblW w:type="pct" w:w="3541.6666666666665"/>
        <w:tblLook w:firstRow="1"/>
      </w:tblPr>
      <w:tblGrid>
        <w:gridCol w:w="2750"/>
        <w:gridCol w:w="990"/>
        <w:gridCol w:w="1870"/>
      </w:tblGrid>
      <w:tr>
        <w:trPr>
          <w:cnfStyle w:firstRow="1"/>
        </w:trPr>
        <w:tc>
          <w:tcPr>
            <w:tcBorders>
              <w:bottom w:val="single"/>
            </w:tcBorders>
            <w:vAlign w:val="bottom"/>
          </w:tcPr>
          <w:p>
            <w:pPr>
              <w:pStyle w:val="Compact"/>
              <w:jc w:val="center"/>
            </w:pPr>
            <w:r>
              <w:t xml:space="preserve">variable</w:t>
            </w:r>
          </w:p>
        </w:tc>
        <w:tc>
          <w:tcPr>
            <w:tcBorders>
              <w:bottom w:val="single"/>
            </w:tcBorders>
            <w:vAlign w:val="bottom"/>
          </w:tcPr>
          <w:p>
            <w:pPr>
              <w:pStyle w:val="Compact"/>
              <w:jc w:val="center"/>
            </w:pPr>
            <w:r>
              <w:t xml:space="preserve">Mean</w:t>
            </w:r>
          </w:p>
        </w:tc>
        <w:tc>
          <w:tcPr>
            <w:tcBorders>
              <w:bottom w:val="single"/>
            </w:tcBorders>
            <w:vAlign w:val="bottom"/>
          </w:tcPr>
          <w:p>
            <w:pPr>
              <w:pStyle w:val="Compact"/>
              <w:jc w:val="center"/>
            </w:pPr>
            <w:r>
              <w:t xml:space="preserve">95% CI</w:t>
            </w:r>
          </w:p>
        </w:tc>
      </w:tr>
      <w:tr>
        <w:tc>
          <w:p>
            <w:pPr>
              <w:pStyle w:val="Compact"/>
              <w:jc w:val="center"/>
            </w:pPr>
            <w:r>
              <w:t xml:space="preserve">Intercept, logit scale</w:t>
            </w:r>
          </w:p>
        </w:tc>
        <w:tc>
          <w:p>
            <w:pPr>
              <w:pStyle w:val="Compact"/>
              <w:jc w:val="center"/>
            </w:pPr>
            <w:r>
              <w:t xml:space="preserve">-1.727</w:t>
            </w:r>
          </w:p>
        </w:tc>
        <w:tc>
          <w:p>
            <w:pPr>
              <w:pStyle w:val="Compact"/>
              <w:jc w:val="center"/>
            </w:pPr>
            <w:r>
              <w:t xml:space="preserve">-1.772, -1.683</w:t>
            </w:r>
          </w:p>
        </w:tc>
      </w:tr>
      <w:tr>
        <w:tc>
          <w:p>
            <w:pPr>
              <w:pStyle w:val="Compact"/>
              <w:jc w:val="center"/>
            </w:pPr>
            <w:r>
              <w:t xml:space="preserve">Change, logit scale</w:t>
            </w:r>
          </w:p>
        </w:tc>
        <w:tc>
          <w:p>
            <w:pPr>
              <w:pStyle w:val="Compact"/>
              <w:jc w:val="center"/>
            </w:pPr>
            <w:r>
              <w:t xml:space="preserve">-0.003</w:t>
            </w:r>
          </w:p>
        </w:tc>
        <w:tc>
          <w:p>
            <w:pPr>
              <w:pStyle w:val="Compact"/>
              <w:jc w:val="center"/>
            </w:pPr>
            <w:r>
              <w:t xml:space="preserve">-0.026, 0.019</w:t>
            </w:r>
          </w:p>
        </w:tc>
      </w:tr>
      <w:tr>
        <w:tc>
          <w:p>
            <w:pPr>
              <w:pStyle w:val="Compact"/>
              <w:jc w:val="center"/>
            </w:pPr>
            <w:r>
              <w:t xml:space="preserve">Probability, 2012</w:t>
            </w:r>
          </w:p>
        </w:tc>
        <w:tc>
          <w:p>
            <w:pPr>
              <w:pStyle w:val="Compact"/>
              <w:jc w:val="center"/>
            </w:pPr>
            <w:r>
              <w:t xml:space="preserve">0.151</w:t>
            </w:r>
          </w:p>
        </w:tc>
        <w:tc>
          <w:p>
            <w:pPr>
              <w:pStyle w:val="Compact"/>
              <w:jc w:val="center"/>
            </w:pPr>
            <w:r>
              <w:t xml:space="preserve">0.145, 0.157</w:t>
            </w:r>
          </w:p>
        </w:tc>
      </w:tr>
      <w:tr>
        <w:tc>
          <w:p>
            <w:pPr>
              <w:pStyle w:val="Compact"/>
              <w:jc w:val="center"/>
            </w:pPr>
            <w:r>
              <w:t xml:space="preserve">Probability, 2013</w:t>
            </w:r>
          </w:p>
        </w:tc>
        <w:tc>
          <w:p>
            <w:pPr>
              <w:pStyle w:val="Compact"/>
              <w:jc w:val="center"/>
            </w:pPr>
            <w:r>
              <w:t xml:space="preserve">0.151</w:t>
            </w:r>
          </w:p>
        </w:tc>
        <w:tc>
          <w:p>
            <w:pPr>
              <w:pStyle w:val="Compact"/>
              <w:jc w:val="center"/>
            </w:pPr>
            <w:r>
              <w:t xml:space="preserve">0.145, 0.157</w:t>
            </w:r>
          </w:p>
        </w:tc>
      </w:tr>
      <w:tr>
        <w:tc>
          <w:p>
            <w:pPr>
              <w:pStyle w:val="Compact"/>
              <w:jc w:val="center"/>
            </w:pPr>
            <w:r>
              <w:t xml:space="preserve">Difference</w:t>
            </w:r>
          </w:p>
        </w:tc>
        <w:tc>
          <w:p>
            <w:pPr>
              <w:pStyle w:val="Compact"/>
              <w:jc w:val="center"/>
            </w:pPr>
            <w:r>
              <w:t xml:space="preserve">0.000</w:t>
            </w:r>
          </w:p>
        </w:tc>
        <w:tc>
          <w:p>
            <w:pPr>
              <w:pStyle w:val="Compact"/>
              <w:jc w:val="center"/>
            </w:pPr>
            <w:r>
              <w:t xml:space="preserve">-0.003, 0.002</w:t>
            </w:r>
          </w:p>
        </w:tc>
      </w:tr>
      <w:tr>
        <w:tc>
          <w:p>
            <w:pPr>
              <w:pStyle w:val="Compact"/>
              <w:jc w:val="center"/>
            </w:pPr>
            <w:r>
              <w:t xml:space="preserve">Ratio</w:t>
            </w:r>
          </w:p>
        </w:tc>
        <w:tc>
          <w:p>
            <w:pPr>
              <w:pStyle w:val="Compact"/>
              <w:jc w:val="center"/>
            </w:pPr>
            <w:r>
              <w:t xml:space="preserve">0.997</w:t>
            </w:r>
          </w:p>
        </w:tc>
        <w:tc>
          <w:p>
            <w:pPr>
              <w:pStyle w:val="Compact"/>
              <w:jc w:val="center"/>
            </w:pPr>
            <w:r>
              <w:t xml:space="preserve">0.978, 1.016</w:t>
            </w:r>
          </w:p>
        </w:tc>
      </w:tr>
    </w:tbl>
    <w:p>
      <w:pPr>
        <w:pStyle w:val="Heading3"/>
      </w:pPr>
      <w:bookmarkStart w:id="93" w:name="X78075ada8d03b931de99c4bfcbf9b72c63d484b"/>
      <w:r>
        <w:t xml:space="preserve">Plot of country-specific intercepts and 95% credible intervals for holiday submissions to BMJ Open</w:t>
      </w:r>
      <w:bookmarkEnd w:id="93"/>
    </w:p>
    <w:p>
      <w:pPr>
        <w:pStyle w:val="FirstParagraph"/>
      </w:pPr>
      <w:r>
        <w:drawing>
          <wp:inline>
            <wp:extent cx="4583458" cy="3666766"/>
            <wp:effectExtent b="0" l="0" r="0" t="0"/>
            <wp:docPr descr="" title="" id="1" name="Picture"/>
            <a:graphic>
              <a:graphicData uri="http://schemas.openxmlformats.org/drawingml/2006/picture">
                <pic:pic>
                  <pic:nvPicPr>
                    <pic:cNvPr descr="2_analysis_weekends_files/figure-docx/plot.intercepts.bmjopen.submissions.holidays-1.png" id="0" name="Picture"/>
                    <pic:cNvPicPr>
                      <a:picLocks noChangeArrowheads="1" noChangeAspect="1"/>
                    </pic:cNvPicPr>
                  </pic:nvPicPr>
                  <pic:blipFill>
                    <a:blip r:embed="rId94"/>
                    <a:stretch>
                      <a:fillRect/>
                    </a:stretch>
                  </pic:blipFill>
                  <pic:spPr bwMode="auto">
                    <a:xfrm>
                      <a:off x="0" y="0"/>
                      <a:ext cx="4583458" cy="3666766"/>
                    </a:xfrm>
                    <a:prstGeom prst="rect">
                      <a:avLst/>
                    </a:prstGeom>
                    <a:noFill/>
                    <a:ln w="9525">
                      <a:noFill/>
                      <a:headEnd/>
                      <a:tailEnd/>
                    </a:ln>
                  </pic:spPr>
                </pic:pic>
              </a:graphicData>
            </a:graphic>
          </wp:inline>
        </w:drawing>
      </w:r>
    </w:p>
    <w:p>
      <w:pPr>
        <w:pStyle w:val="Heading2"/>
      </w:pPr>
      <w:bookmarkStart w:id="95" w:name="reviews-to-bmj"/>
      <w:r>
        <w:t xml:space="preserve">Reviews to BMJ</w:t>
      </w:r>
      <w:bookmarkEnd w:id="95"/>
    </w:p>
    <w:tbl>
      <w:tblPr>
        <w:tblStyle w:val="Table"/>
        <w:tblW w:type="pct" w:w="3541.6666666666665"/>
        <w:tblLook w:firstRow="1"/>
      </w:tblPr>
      <w:tblGrid>
        <w:gridCol w:w="2750"/>
        <w:gridCol w:w="990"/>
        <w:gridCol w:w="1870"/>
      </w:tblGrid>
      <w:tr>
        <w:trPr>
          <w:cnfStyle w:firstRow="1"/>
        </w:trPr>
        <w:tc>
          <w:tcPr>
            <w:tcBorders>
              <w:bottom w:val="single"/>
            </w:tcBorders>
            <w:vAlign w:val="bottom"/>
          </w:tcPr>
          <w:p>
            <w:pPr>
              <w:pStyle w:val="Compact"/>
              <w:jc w:val="center"/>
            </w:pPr>
            <w:r>
              <w:t xml:space="preserve">variable</w:t>
            </w:r>
          </w:p>
        </w:tc>
        <w:tc>
          <w:tcPr>
            <w:tcBorders>
              <w:bottom w:val="single"/>
            </w:tcBorders>
            <w:vAlign w:val="bottom"/>
          </w:tcPr>
          <w:p>
            <w:pPr>
              <w:pStyle w:val="Compact"/>
              <w:jc w:val="center"/>
            </w:pPr>
            <w:r>
              <w:t xml:space="preserve">Mean</w:t>
            </w:r>
          </w:p>
        </w:tc>
        <w:tc>
          <w:tcPr>
            <w:tcBorders>
              <w:bottom w:val="single"/>
            </w:tcBorders>
            <w:vAlign w:val="bottom"/>
          </w:tcPr>
          <w:p>
            <w:pPr>
              <w:pStyle w:val="Compact"/>
              <w:jc w:val="center"/>
            </w:pPr>
            <w:r>
              <w:t xml:space="preserve">95% CI</w:t>
            </w:r>
          </w:p>
        </w:tc>
      </w:tr>
      <w:tr>
        <w:tc>
          <w:p>
            <w:pPr>
              <w:pStyle w:val="Compact"/>
              <w:jc w:val="center"/>
            </w:pPr>
            <w:r>
              <w:t xml:space="preserve">Intercept, logit scale</w:t>
            </w:r>
          </w:p>
        </w:tc>
        <w:tc>
          <w:p>
            <w:pPr>
              <w:pStyle w:val="Compact"/>
              <w:jc w:val="center"/>
            </w:pPr>
            <w:r>
              <w:t xml:space="preserve">-1.765</w:t>
            </w:r>
          </w:p>
        </w:tc>
        <w:tc>
          <w:p>
            <w:pPr>
              <w:pStyle w:val="Compact"/>
              <w:jc w:val="center"/>
            </w:pPr>
            <w:r>
              <w:t xml:space="preserve">-1.814, -1.716</w:t>
            </w:r>
          </w:p>
        </w:tc>
      </w:tr>
      <w:tr>
        <w:tc>
          <w:p>
            <w:pPr>
              <w:pStyle w:val="Compact"/>
              <w:jc w:val="center"/>
            </w:pPr>
            <w:r>
              <w:t xml:space="preserve">Change, logit scale</w:t>
            </w:r>
          </w:p>
        </w:tc>
        <w:tc>
          <w:p>
            <w:pPr>
              <w:pStyle w:val="Compact"/>
              <w:jc w:val="center"/>
            </w:pPr>
            <w:r>
              <w:t xml:space="preserve">0.000</w:t>
            </w:r>
          </w:p>
        </w:tc>
        <w:tc>
          <w:p>
            <w:pPr>
              <w:pStyle w:val="Compact"/>
              <w:jc w:val="center"/>
            </w:pPr>
            <w:r>
              <w:t xml:space="preserve">-0.022, 0.024</w:t>
            </w:r>
          </w:p>
        </w:tc>
      </w:tr>
      <w:tr>
        <w:tc>
          <w:p>
            <w:pPr>
              <w:pStyle w:val="Compact"/>
              <w:jc w:val="center"/>
            </w:pPr>
            <w:r>
              <w:t xml:space="preserve">Probability, 2012</w:t>
            </w:r>
          </w:p>
        </w:tc>
        <w:tc>
          <w:p>
            <w:pPr>
              <w:pStyle w:val="Compact"/>
              <w:jc w:val="center"/>
            </w:pPr>
            <w:r>
              <w:t xml:space="preserve">0.146</w:t>
            </w:r>
          </w:p>
        </w:tc>
        <w:tc>
          <w:p>
            <w:pPr>
              <w:pStyle w:val="Compact"/>
              <w:jc w:val="center"/>
            </w:pPr>
            <w:r>
              <w:t xml:space="preserve">0.14, 0.152</w:t>
            </w:r>
          </w:p>
        </w:tc>
      </w:tr>
      <w:tr>
        <w:tc>
          <w:p>
            <w:pPr>
              <w:pStyle w:val="Compact"/>
              <w:jc w:val="center"/>
            </w:pPr>
            <w:r>
              <w:t xml:space="preserve">Probability, 2013</w:t>
            </w:r>
          </w:p>
        </w:tc>
        <w:tc>
          <w:p>
            <w:pPr>
              <w:pStyle w:val="Compact"/>
              <w:jc w:val="center"/>
            </w:pPr>
            <w:r>
              <w:t xml:space="preserve">0.146</w:t>
            </w:r>
          </w:p>
        </w:tc>
        <w:tc>
          <w:p>
            <w:pPr>
              <w:pStyle w:val="Compact"/>
              <w:jc w:val="center"/>
            </w:pPr>
            <w:r>
              <w:t xml:space="preserve">0.14, 0.153</w:t>
            </w:r>
          </w:p>
        </w:tc>
      </w:tr>
      <w:tr>
        <w:tc>
          <w:p>
            <w:pPr>
              <w:pStyle w:val="Compact"/>
              <w:jc w:val="center"/>
            </w:pPr>
            <w:r>
              <w:t xml:space="preserve">Difference</w:t>
            </w:r>
          </w:p>
        </w:tc>
        <w:tc>
          <w:p>
            <w:pPr>
              <w:pStyle w:val="Compact"/>
              <w:jc w:val="center"/>
            </w:pPr>
            <w:r>
              <w:t xml:space="preserve">0.000</w:t>
            </w:r>
          </w:p>
        </w:tc>
        <w:tc>
          <w:p>
            <w:pPr>
              <w:pStyle w:val="Compact"/>
              <w:jc w:val="center"/>
            </w:pPr>
            <w:r>
              <w:t xml:space="preserve">-0.003, 0.003</w:t>
            </w:r>
          </w:p>
        </w:tc>
      </w:tr>
      <w:tr>
        <w:tc>
          <w:p>
            <w:pPr>
              <w:pStyle w:val="Compact"/>
              <w:jc w:val="center"/>
            </w:pPr>
            <w:r>
              <w:t xml:space="preserve">Ratio</w:t>
            </w:r>
          </w:p>
        </w:tc>
        <w:tc>
          <w:p>
            <w:pPr>
              <w:pStyle w:val="Compact"/>
              <w:jc w:val="center"/>
            </w:pPr>
            <w:r>
              <w:t xml:space="preserve">1.000</w:t>
            </w:r>
          </w:p>
        </w:tc>
        <w:tc>
          <w:p>
            <w:pPr>
              <w:pStyle w:val="Compact"/>
              <w:jc w:val="center"/>
            </w:pPr>
            <w:r>
              <w:t xml:space="preserve">0.981, 1.021</w:t>
            </w:r>
          </w:p>
        </w:tc>
      </w:tr>
    </w:tbl>
    <w:p>
      <w:pPr>
        <w:pStyle w:val="Heading3"/>
      </w:pPr>
      <w:bookmarkStart w:id="96" w:name="X972c95a9c48ad0a729ce4188288875c4f567a54"/>
      <w:r>
        <w:t xml:space="preserve">Plot of country-specific intercepts and 95% credible intervals for holiday reviews to BMJ</w:t>
      </w:r>
      <w:bookmarkEnd w:id="96"/>
    </w:p>
    <w:p>
      <w:pPr>
        <w:pStyle w:val="FirstParagraph"/>
      </w:pPr>
      <w:r>
        <w:drawing>
          <wp:inline>
            <wp:extent cx="4583458" cy="3666766"/>
            <wp:effectExtent b="0" l="0" r="0" t="0"/>
            <wp:docPr descr="" title="" id="1" name="Picture"/>
            <a:graphic>
              <a:graphicData uri="http://schemas.openxmlformats.org/drawingml/2006/picture">
                <pic:pic>
                  <pic:nvPicPr>
                    <pic:cNvPr descr="2_analysis_weekends_files/figure-docx/plot.intercepts.bmj.reviews.holidays-1.png" id="0" name="Picture"/>
                    <pic:cNvPicPr>
                      <a:picLocks noChangeArrowheads="1" noChangeAspect="1"/>
                    </pic:cNvPicPr>
                  </pic:nvPicPr>
                  <pic:blipFill>
                    <a:blip r:embed="rId97"/>
                    <a:stretch>
                      <a:fillRect/>
                    </a:stretch>
                  </pic:blipFill>
                  <pic:spPr bwMode="auto">
                    <a:xfrm>
                      <a:off x="0" y="0"/>
                      <a:ext cx="4583458" cy="3666766"/>
                    </a:xfrm>
                    <a:prstGeom prst="rect">
                      <a:avLst/>
                    </a:prstGeom>
                    <a:noFill/>
                    <a:ln w="9525">
                      <a:noFill/>
                      <a:headEnd/>
                      <a:tailEnd/>
                    </a:ln>
                  </pic:spPr>
                </pic:pic>
              </a:graphicData>
            </a:graphic>
          </wp:inline>
        </w:drawing>
      </w:r>
    </w:p>
    <w:p>
      <w:pPr>
        <w:pStyle w:val="Heading2"/>
      </w:pPr>
      <w:bookmarkStart w:id="98" w:name="reviews-to-bmj-open"/>
      <w:r>
        <w:t xml:space="preserve">Reviews to BMJ Open</w:t>
      </w:r>
      <w:bookmarkEnd w:id="98"/>
    </w:p>
    <w:tbl>
      <w:tblPr>
        <w:tblStyle w:val="Table"/>
        <w:tblW w:type="pct" w:w="3541.6666666666665"/>
        <w:tblLook w:firstRow="1"/>
      </w:tblPr>
      <w:tblGrid>
        <w:gridCol w:w="2750"/>
        <w:gridCol w:w="990"/>
        <w:gridCol w:w="1870"/>
      </w:tblGrid>
      <w:tr>
        <w:trPr>
          <w:cnfStyle w:firstRow="1"/>
        </w:trPr>
        <w:tc>
          <w:tcPr>
            <w:tcBorders>
              <w:bottom w:val="single"/>
            </w:tcBorders>
            <w:vAlign w:val="bottom"/>
          </w:tcPr>
          <w:p>
            <w:pPr>
              <w:pStyle w:val="Compact"/>
              <w:jc w:val="center"/>
            </w:pPr>
            <w:r>
              <w:t xml:space="preserve">variable</w:t>
            </w:r>
          </w:p>
        </w:tc>
        <w:tc>
          <w:tcPr>
            <w:tcBorders>
              <w:bottom w:val="single"/>
            </w:tcBorders>
            <w:vAlign w:val="bottom"/>
          </w:tcPr>
          <w:p>
            <w:pPr>
              <w:pStyle w:val="Compact"/>
              <w:jc w:val="center"/>
            </w:pPr>
            <w:r>
              <w:t xml:space="preserve">Mean</w:t>
            </w:r>
          </w:p>
        </w:tc>
        <w:tc>
          <w:tcPr>
            <w:tcBorders>
              <w:bottom w:val="single"/>
            </w:tcBorders>
            <w:vAlign w:val="bottom"/>
          </w:tcPr>
          <w:p>
            <w:pPr>
              <w:pStyle w:val="Compact"/>
              <w:jc w:val="center"/>
            </w:pPr>
            <w:r>
              <w:t xml:space="preserve">95% CI</w:t>
            </w:r>
          </w:p>
        </w:tc>
      </w:tr>
      <w:tr>
        <w:tc>
          <w:p>
            <w:pPr>
              <w:pStyle w:val="Compact"/>
              <w:jc w:val="center"/>
            </w:pPr>
            <w:r>
              <w:t xml:space="preserve">Intercept, logit scale</w:t>
            </w:r>
          </w:p>
        </w:tc>
        <w:tc>
          <w:p>
            <w:pPr>
              <w:pStyle w:val="Compact"/>
              <w:jc w:val="center"/>
            </w:pPr>
            <w:r>
              <w:t xml:space="preserve">-1.755</w:t>
            </w:r>
          </w:p>
        </w:tc>
        <w:tc>
          <w:p>
            <w:pPr>
              <w:pStyle w:val="Compact"/>
              <w:jc w:val="center"/>
            </w:pPr>
            <w:r>
              <w:t xml:space="preserve">-1.784, -1.727</w:t>
            </w:r>
          </w:p>
        </w:tc>
      </w:tr>
      <w:tr>
        <w:tc>
          <w:p>
            <w:pPr>
              <w:pStyle w:val="Compact"/>
              <w:jc w:val="center"/>
            </w:pPr>
            <w:r>
              <w:t xml:space="preserve">Change, logit scale</w:t>
            </w:r>
          </w:p>
        </w:tc>
        <w:tc>
          <w:p>
            <w:pPr>
              <w:pStyle w:val="Compact"/>
              <w:jc w:val="center"/>
            </w:pPr>
            <w:r>
              <w:t xml:space="preserve">0.000</w:t>
            </w:r>
          </w:p>
        </w:tc>
        <w:tc>
          <w:p>
            <w:pPr>
              <w:pStyle w:val="Compact"/>
              <w:jc w:val="center"/>
            </w:pPr>
            <w:r>
              <w:t xml:space="preserve">-0.014, 0.015</w:t>
            </w:r>
          </w:p>
        </w:tc>
      </w:tr>
      <w:tr>
        <w:tc>
          <w:p>
            <w:pPr>
              <w:pStyle w:val="Compact"/>
              <w:jc w:val="center"/>
            </w:pPr>
            <w:r>
              <w:t xml:space="preserve">Probability, 2012</w:t>
            </w:r>
          </w:p>
        </w:tc>
        <w:tc>
          <w:p>
            <w:pPr>
              <w:pStyle w:val="Compact"/>
              <w:jc w:val="center"/>
            </w:pPr>
            <w:r>
              <w:t xml:space="preserve">0.147</w:t>
            </w:r>
          </w:p>
        </w:tc>
        <w:tc>
          <w:p>
            <w:pPr>
              <w:pStyle w:val="Compact"/>
              <w:jc w:val="center"/>
            </w:pPr>
            <w:r>
              <w:t xml:space="preserve">0.144, 0.151</w:t>
            </w:r>
          </w:p>
        </w:tc>
      </w:tr>
      <w:tr>
        <w:tc>
          <w:p>
            <w:pPr>
              <w:pStyle w:val="Compact"/>
              <w:jc w:val="center"/>
            </w:pPr>
            <w:r>
              <w:t xml:space="preserve">Probability, 2013</w:t>
            </w:r>
          </w:p>
        </w:tc>
        <w:tc>
          <w:p>
            <w:pPr>
              <w:pStyle w:val="Compact"/>
              <w:jc w:val="center"/>
            </w:pPr>
            <w:r>
              <w:t xml:space="preserve">0.147</w:t>
            </w:r>
          </w:p>
        </w:tc>
        <w:tc>
          <w:p>
            <w:pPr>
              <w:pStyle w:val="Compact"/>
              <w:jc w:val="center"/>
            </w:pPr>
            <w:r>
              <w:t xml:space="preserve">0.144, 0.151</w:t>
            </w:r>
          </w:p>
        </w:tc>
      </w:tr>
      <w:tr>
        <w:tc>
          <w:p>
            <w:pPr>
              <w:pStyle w:val="Compact"/>
              <w:jc w:val="center"/>
            </w:pPr>
            <w:r>
              <w:t xml:space="preserve">Difference</w:t>
            </w:r>
          </w:p>
        </w:tc>
        <w:tc>
          <w:p>
            <w:pPr>
              <w:pStyle w:val="Compact"/>
              <w:jc w:val="center"/>
            </w:pPr>
            <w:r>
              <w:t xml:space="preserve">0.000</w:t>
            </w:r>
          </w:p>
        </w:tc>
        <w:tc>
          <w:p>
            <w:pPr>
              <w:pStyle w:val="Compact"/>
              <w:jc w:val="center"/>
            </w:pPr>
            <w:r>
              <w:t xml:space="preserve">-0.002, 0.002</w:t>
            </w:r>
          </w:p>
        </w:tc>
      </w:tr>
      <w:tr>
        <w:tc>
          <w:p>
            <w:pPr>
              <w:pStyle w:val="Compact"/>
              <w:jc w:val="center"/>
            </w:pPr>
            <w:r>
              <w:t xml:space="preserve">Ratio</w:t>
            </w:r>
          </w:p>
        </w:tc>
        <w:tc>
          <w:p>
            <w:pPr>
              <w:pStyle w:val="Compact"/>
              <w:jc w:val="center"/>
            </w:pPr>
            <w:r>
              <w:t xml:space="preserve">1.000</w:t>
            </w:r>
          </w:p>
        </w:tc>
        <w:tc>
          <w:p>
            <w:pPr>
              <w:pStyle w:val="Compact"/>
              <w:jc w:val="center"/>
            </w:pPr>
            <w:r>
              <w:t xml:space="preserve">0.988, 1.013</w:t>
            </w:r>
          </w:p>
        </w:tc>
      </w:tr>
    </w:tbl>
    <w:p>
      <w:pPr>
        <w:pStyle w:val="Heading3"/>
      </w:pPr>
      <w:bookmarkStart w:id="99" w:name="X8f930ffc3030a230c422333a54dbd59b23ca737"/>
      <w:r>
        <w:t xml:space="preserve">Plot of country-specific intercepts and 95% credible intervals for holiday reviews to BMJ Open</w:t>
      </w:r>
      <w:bookmarkEnd w:id="99"/>
    </w:p>
    <w:p>
      <w:pPr>
        <w:pStyle w:val="FirstParagraph"/>
      </w:pPr>
      <w:r>
        <w:drawing>
          <wp:inline>
            <wp:extent cx="4583458" cy="3666766"/>
            <wp:effectExtent b="0" l="0" r="0" t="0"/>
            <wp:docPr descr="" title="" id="1" name="Picture"/>
            <a:graphic>
              <a:graphicData uri="http://schemas.openxmlformats.org/drawingml/2006/picture">
                <pic:pic>
                  <pic:nvPicPr>
                    <pic:cNvPr descr="2_analysis_weekends_files/figure-docx/plot.intercepts.bmjopen.reviews.holidays-1.png" id="0" name="Picture"/>
                    <pic:cNvPicPr>
                      <a:picLocks noChangeArrowheads="1" noChangeAspect="1"/>
                    </pic:cNvPicPr>
                  </pic:nvPicPr>
                  <pic:blipFill>
                    <a:blip r:embed="rId100"/>
                    <a:stretch>
                      <a:fillRect/>
                    </a:stretch>
                  </pic:blipFill>
                  <pic:spPr bwMode="auto">
                    <a:xfrm>
                      <a:off x="0" y="0"/>
                      <a:ext cx="4583458" cy="3666766"/>
                    </a:xfrm>
                    <a:prstGeom prst="rect">
                      <a:avLst/>
                    </a:prstGeom>
                    <a:noFill/>
                    <a:ln w="9525">
                      <a:noFill/>
                      <a:headEnd/>
                      <a:tailEnd/>
                    </a:ln>
                  </pic:spPr>
                </pic:pic>
              </a:graphicData>
            </a:graphic>
          </wp:inline>
        </w:drawing>
      </w:r>
    </w:p>
    <w:p>
      <w:pPr>
        <w:pStyle w:val="Heading1"/>
      </w:pPr>
      <w:bookmarkStart w:id="101" w:name="late-nights-and-early-mornings"/>
      <w:r>
        <w:t xml:space="preserve">Late nights and early mornings</w:t>
      </w:r>
      <w:bookmarkEnd w:id="101"/>
    </w:p>
    <w:p>
      <w:pPr>
        <w:pStyle w:val="FirstParagraph"/>
      </w:pPr>
      <w:r>
        <w:t xml:space="preserve">In this section we examine late nights and early mornings. We previously used a simple dichotomous definition of late nights and early mornings versus working hours, which was after 6pm or before 7am. Here we instead examine the results over the 24-hour clock and examine differences between countries.</w:t>
      </w:r>
    </w:p>
    <w:p>
      <w:pPr>
        <w:pStyle w:val="BodyText"/>
      </w:pPr>
      <w:r>
        <w:t xml:space="preserve">We use a Poisson model for submissions and reviews:</w:t>
      </w:r>
    </w:p>
    <w:p>
      <w:pPr>
        <w:pStyle w:val="BodyText"/>
      </w:pPr>
      <m:oMath>
        <m:sSub>
          <m:e>
            <m:r>
              <m:t>n</m:t>
            </m:r>
          </m:e>
          <m:sub>
            <m:r>
              <m:t>h</m:t>
            </m:r>
            <m:r>
              <m:t>,</m:t>
            </m:r>
            <m:r>
              <m:t>j</m:t>
            </m:r>
          </m:sub>
        </m:sSub>
        <m:r>
          <m:t>∼</m:t>
        </m:r>
        <m:r>
          <m:t>P</m:t>
        </m:r>
        <m:r>
          <m:t>o</m:t>
        </m:r>
        <m:r>
          <m:t>i</m:t>
        </m:r>
        <m:r>
          <m:t>s</m:t>
        </m:r>
        <m:r>
          <m:t>s</m:t>
        </m:r>
        <m:r>
          <m:t>o</m:t>
        </m:r>
        <m:r>
          <m:t>n</m:t>
        </m:r>
        <m:r>
          <m:t>(</m:t>
        </m:r>
        <m:sSub>
          <m:e>
            <m:r>
              <m:t>μ</m:t>
            </m:r>
          </m:e>
          <m:sub>
            <m:r>
              <m:t>h</m:t>
            </m:r>
            <m:r>
              <m:t>,</m:t>
            </m:r>
            <m:r>
              <m:t>j</m:t>
            </m:r>
          </m:sub>
        </m:sSub>
        <m:r>
          <m:t>)</m:t>
        </m:r>
        <m:r>
          <m:t>,</m:t>
        </m:r>
        <m:r>
          <m:t>  </m:t>
        </m:r>
        <m:r>
          <m:t>h</m:t>
        </m:r>
        <m:r>
          <m:t>=</m:t>
        </m:r>
        <m:r>
          <m:t>1</m:t>
        </m:r>
        <m:r>
          <m:t>…</m:t>
        </m:r>
        <m:r>
          <m:t>24</m:t>
        </m:r>
        <m:r>
          <m:t>,</m:t>
        </m:r>
        <m:r>
          <m:t> </m:t>
        </m:r>
        <m:r>
          <m:t>j</m:t>
        </m:r>
        <m:r>
          <m:t>=</m:t>
        </m:r>
        <m:r>
          <m:t>1</m:t>
        </m:r>
        <m:r>
          <m:t>,</m:t>
        </m:r>
        <m:r>
          <m:t>…</m:t>
        </m:r>
        <m:r>
          <m:t>,</m:t>
        </m:r>
        <m:r>
          <m:t>C</m:t>
        </m:r>
      </m:oMath>
      <w:r>
        <w:t xml:space="preserve">,</w:t>
      </w:r>
    </w:p>
    <w:p>
      <w:pPr>
        <w:pStyle w:val="BodyText"/>
      </w:pPr>
      <w:r>
        <w:t xml:space="preserve">where</w:t>
      </w:r>
      <w:r>
        <w:t xml:space="preserve"> </w:t>
      </w:r>
      <m:oMath>
        <m:sSub>
          <m:e>
            <m:r>
              <m:t>n</m:t>
            </m:r>
          </m:e>
          <m:sub>
            <m:r>
              <m:t>h</m:t>
            </m:r>
            <m:r>
              <m:t>,</m:t>
            </m:r>
            <m:r>
              <m:t>j</m:t>
            </m:r>
          </m:sub>
        </m:sSub>
      </m:oMath>
      <w:r>
        <w:t xml:space="preserve"> </w:t>
      </w:r>
      <w:r>
        <w:t xml:space="preserve">is the number of reviews or submissions in hour</w:t>
      </w:r>
      <w:r>
        <w:t xml:space="preserve"> </w:t>
      </w:r>
      <m:oMath>
        <m:r>
          <m:t>h</m:t>
        </m:r>
      </m:oMath>
      <w:r>
        <w:t xml:space="preserve"> </w:t>
      </w:r>
      <w:r>
        <w:t xml:space="preserve">in country</w:t>
      </w:r>
      <w:r>
        <w:t xml:space="preserve"> </w:t>
      </w:r>
      <m:oMath>
        <m:r>
          <m:t>j</m:t>
        </m:r>
      </m:oMath>
      <w:r>
        <w:t xml:space="preserve"> </w:t>
      </w:r>
      <w:r>
        <w:t xml:space="preserve">and there are</w:t>
      </w:r>
      <w:r>
        <w:t xml:space="preserve"> </w:t>
      </w:r>
      <m:oMath>
        <m:r>
          <m:t>C</m:t>
        </m:r>
      </m:oMath>
      <w:r>
        <w:t xml:space="preserve"> </w:t>
      </w:r>
      <w:r>
        <w:t xml:space="preserve">countries in total. The regression equation is:</w:t>
      </w:r>
    </w:p>
    <w:p>
      <w:pPr>
        <w:pStyle w:val="BodyText"/>
      </w:pPr>
      <m:oMath>
        <m:r>
          <m:rPr>
            <m:nor/>
            <m:sty m:val="p"/>
          </m:rPr>
          <m:t>log</m:t>
        </m:r>
        <m:r>
          <m:t>(</m:t>
        </m:r>
        <m:sSub>
          <m:e>
            <m:r>
              <m:t>μ</m:t>
            </m:r>
          </m:e>
          <m:sub>
            <m:r>
              <m:t>h</m:t>
            </m:r>
            <m:r>
              <m:t>,</m:t>
            </m:r>
            <m:r>
              <m:t>j</m:t>
            </m:r>
          </m:sub>
        </m:sSub>
        <m:r>
          <m:t>)</m:t>
        </m:r>
        <m:r>
          <m:t>=</m:t>
        </m:r>
        <m:r>
          <m:rPr>
            <m:nor/>
            <m:sty m:val="p"/>
          </m:rPr>
          <m:t>log</m:t>
        </m:r>
        <m:r>
          <m:t>(</m:t>
        </m:r>
        <m:sSub>
          <m:e>
            <m:r>
              <m:t>N</m:t>
            </m:r>
          </m:e>
          <m:sub>
            <m:r>
              <m:t>j</m:t>
            </m:r>
          </m:sub>
        </m:sSub>
        <m:r>
          <m:t>)</m:t>
        </m:r>
        <m:r>
          <m:t>+</m:t>
        </m:r>
        <m:r>
          <m:t>α</m:t>
        </m:r>
        <m:r>
          <m:t>+</m:t>
        </m:r>
        <m:r>
          <m:t>(</m:t>
        </m:r>
        <m:sSub>
          <m:e>
            <m:r>
              <m:t>β</m:t>
            </m:r>
          </m:e>
          <m:sub>
            <m:r>
              <m:t>h</m:t>
            </m:r>
          </m:sub>
        </m:sSub>
        <m:r>
          <m:t>−</m:t>
        </m:r>
        <m:bar>
          <m:barPr>
            <m:pos m:val="top"/>
          </m:barPr>
          <m:e>
            <m:r>
              <m:t>β</m:t>
            </m:r>
          </m:e>
        </m:bar>
        <m:r>
          <m:t>)</m:t>
        </m:r>
        <m:r>
          <m:t>+</m:t>
        </m:r>
        <m:sSub>
          <m:e>
            <m:r>
              <m:t>γ</m:t>
            </m:r>
          </m:e>
          <m:sub>
            <m:r>
              <m:t>j</m:t>
            </m:r>
            <m:r>
              <m:t>,</m:t>
            </m:r>
            <m:r>
              <m:t>1</m:t>
            </m:r>
          </m:sub>
        </m:sSub>
        <m:r>
          <m:rPr>
            <m:nor/>
            <m:sty m:val="p"/>
          </m:rPr>
          <m:t>cos</m:t>
        </m:r>
        <m:r>
          <m:t>[</m:t>
        </m:r>
        <m:r>
          <m:t>2</m:t>
        </m:r>
        <m:r>
          <m:t>π</m:t>
        </m:r>
        <m:r>
          <m:t>(</m:t>
        </m:r>
        <m:r>
          <m:t>h</m:t>
        </m:r>
        <m:r>
          <m:t>−</m:t>
        </m:r>
        <m:r>
          <m:t>1</m:t>
        </m:r>
        <m:r>
          <m:t>)</m:t>
        </m:r>
        <m:r>
          <m:t>/</m:t>
        </m:r>
        <m:r>
          <m:t>24</m:t>
        </m:r>
        <m:r>
          <m:t>]</m:t>
        </m:r>
        <m:r>
          <m:t>+</m:t>
        </m:r>
        <m:sSub>
          <m:e>
            <m:r>
              <m:t>γ</m:t>
            </m:r>
          </m:e>
          <m:sub>
            <m:r>
              <m:t>j</m:t>
            </m:r>
            <m:r>
              <m:t>,</m:t>
            </m:r>
            <m:r>
              <m:t>2</m:t>
            </m:r>
          </m:sub>
        </m:sSub>
        <m:r>
          <m:rPr>
            <m:nor/>
            <m:sty m:val="p"/>
          </m:rPr>
          <m:t>sin</m:t>
        </m:r>
        <m:r>
          <m:t>[</m:t>
        </m:r>
        <m:r>
          <m:t>2</m:t>
        </m:r>
        <m:r>
          <m:t>π</m:t>
        </m:r>
        <m:r>
          <m:t>(</m:t>
        </m:r>
        <m:r>
          <m:t>h</m:t>
        </m:r>
        <m:r>
          <m:t>−</m:t>
        </m:r>
        <m:r>
          <m:t>1</m:t>
        </m:r>
        <m:r>
          <m:t>)</m:t>
        </m:r>
        <m:r>
          <m:t>/</m:t>
        </m:r>
        <m:r>
          <m:t>24</m:t>
        </m:r>
        <m:r>
          <m:t>]</m:t>
        </m:r>
      </m:oMath>
      <w:r>
        <w:t xml:space="preserve">,</w:t>
      </w:r>
    </w:p>
    <w:p>
      <w:pPr>
        <w:pStyle w:val="BodyText"/>
      </w:pPr>
      <w:r>
        <w:t xml:space="preserve">where</w:t>
      </w:r>
      <w:r>
        <w:t xml:space="preserve"> </w:t>
      </w:r>
      <m:oMath>
        <m:sSub>
          <m:e>
            <m:r>
              <m:t>N</m:t>
            </m:r>
          </m:e>
          <m:sub>
            <m:r>
              <m:t>j</m:t>
            </m:r>
          </m:sub>
        </m:sSub>
      </m:oMath>
      <w:r>
        <w:t xml:space="preserve"> </w:t>
      </w:r>
      <w:r>
        <w:t xml:space="preserve">is an offset as it is the total number of reviews or submissions in country</w:t>
      </w:r>
      <w:r>
        <w:t xml:space="preserve"> </w:t>
      </w:r>
      <m:oMath>
        <m:r>
          <m:t>j</m:t>
        </m:r>
      </m:oMath>
      <w:r>
        <w:t xml:space="preserve"> </w:t>
      </w:r>
      <w:r>
        <w:t xml:space="preserve">and</w:t>
      </w:r>
      <w:r>
        <w:t xml:space="preserve"> </w:t>
      </w:r>
      <m:oMath>
        <m:r>
          <m:t>α</m:t>
        </m:r>
      </m:oMath>
      <w:r>
        <w:t xml:space="preserve"> </w:t>
      </w:r>
      <w:r>
        <w:t xml:space="preserve">is the overall intercept with non-informative prior</w:t>
      </w:r>
      <w:r>
        <w:t xml:space="preserve"> </w:t>
      </w:r>
      <m:oMath>
        <m:r>
          <m:t>α</m:t>
        </m:r>
        <m:r>
          <m:t>∼</m:t>
        </m:r>
        <m:r>
          <m:t>N</m:t>
        </m:r>
        <m:r>
          <m:t>(</m:t>
        </m:r>
        <m:r>
          <m:t>0</m:t>
        </m:r>
        <m:r>
          <m:t>,</m:t>
        </m:r>
        <m:sSup>
          <m:e>
            <m:r>
              <m:t>10</m:t>
            </m:r>
          </m:e>
          <m:sup>
            <m:r>
              <m:t>4</m:t>
            </m:r>
          </m:sup>
        </m:sSup>
        <m:r>
          <m:t>)</m:t>
        </m:r>
      </m:oMath>
      <w:r>
        <w:t xml:space="preserve">. The</w:t>
      </w:r>
      <w:r>
        <w:t xml:space="preserve"> </w:t>
      </w:r>
      <m:oMath>
        <m:r>
          <m:t>β</m:t>
        </m:r>
      </m:oMath>
      <w:r>
        <w:t xml:space="preserve">’s are the average effect in each hour defined as:</w:t>
      </w:r>
    </w:p>
    <w:p>
      <w:pPr>
        <w:pStyle w:val="BodyText"/>
      </w:pPr>
      <m:oMath>
        <m:sSub>
          <m:e>
            <m:r>
              <m:t>β</m:t>
            </m:r>
          </m:e>
          <m:sub>
            <m:r>
              <m:t>h</m:t>
            </m:r>
          </m:sub>
        </m:sSub>
        <m:r>
          <m:t>∼</m:t>
        </m:r>
        <m:r>
          <m:t>N</m:t>
        </m:r>
        <m:r>
          <m:t>(</m:t>
        </m:r>
        <m:r>
          <m:t>0</m:t>
        </m:r>
        <m:r>
          <m:t>,</m:t>
        </m:r>
        <m:sSubSup>
          <m:e>
            <m:r>
              <m:t>τ</m:t>
            </m:r>
          </m:e>
          <m:sub>
            <m:r>
              <m:t>β</m:t>
            </m:r>
          </m:sub>
          <m:sup>
            <m:r>
              <m:t>−</m:t>
            </m:r>
            <m:r>
              <m:t>1</m:t>
            </m:r>
          </m:sup>
        </m:sSubSup>
        <m:r>
          <m:t>)</m:t>
        </m:r>
        <m:r>
          <m:t>,</m:t>
        </m:r>
        <m:r>
          <m:t>  </m:t>
        </m:r>
        <m:r>
          <m:t>h</m:t>
        </m:r>
        <m:r>
          <m:t>=</m:t>
        </m:r>
        <m:r>
          <m:t>1</m:t>
        </m:r>
        <m:r>
          <m:t>,</m:t>
        </m:r>
        <m:r>
          <m:t>…</m:t>
        </m:r>
        <m:r>
          <m:t>,</m:t>
        </m:r>
        <m:r>
          <m:t>24</m:t>
        </m:r>
        <m:r>
          <m:t>,</m:t>
        </m:r>
      </m:oMath>
    </w:p>
    <w:p>
      <w:pPr>
        <w:pStyle w:val="BodyText"/>
      </w:pPr>
      <w:r>
        <w:t xml:space="preserve">and we subtract the overall mean</w:t>
      </w:r>
      <w:r>
        <w:t xml:space="preserve"> </w:t>
      </w:r>
      <m:oMath>
        <m:r>
          <m:t>β</m:t>
        </m:r>
      </m:oMath>
      <w:r>
        <w:t xml:space="preserve"> </w:t>
      </w:r>
      <w:r>
        <w:t xml:space="preserve">in the regression equation so that these estimates are the difference from the average. The prior for the inverse variance uses a Gamma distribution</w:t>
      </w:r>
      <w:r>
        <w:t xml:space="preserve"> </w:t>
      </w:r>
      <m:oMath>
        <m:sSub>
          <m:e>
            <m:r>
              <m:t>τ</m:t>
            </m:r>
          </m:e>
          <m:sub>
            <m:r>
              <m:t>β</m:t>
            </m:r>
          </m:sub>
        </m:sSub>
        <m:r>
          <m:t>∼</m:t>
        </m:r>
        <m:r>
          <m:t>G</m:t>
        </m:r>
        <m:r>
          <m:t>a</m:t>
        </m:r>
        <m:r>
          <m:t>(</m:t>
        </m:r>
        <m:r>
          <m:t>1</m:t>
        </m:r>
        <m:r>
          <m:t>,</m:t>
        </m:r>
        <m:r>
          <m:t>1</m:t>
        </m:r>
        <m:r>
          <m:t>)</m:t>
        </m:r>
      </m:oMath>
      <w:r>
        <w:t xml:space="preserve">.</w:t>
      </w:r>
    </w:p>
    <w:p>
      <w:pPr>
        <w:pStyle w:val="BodyText"/>
      </w:pPr>
      <w:r>
        <w:t xml:space="preserve">The cosine and sine functions combine to create a smooth sinusoidal wave for each country that has one peak at any time during the 24-hour clock. To ensure that the sinusoid was centred around the average, we subtracted the overall mean using:</w:t>
      </w:r>
    </w:p>
    <w:p>
      <w:pPr>
        <w:pStyle w:val="BodyText"/>
      </w:pPr>
      <m:oMath>
        <m:sSub>
          <m:e>
            <m:r>
              <m:t>γ</m:t>
            </m:r>
          </m:e>
          <m:sub>
            <m:r>
              <m:t>j</m:t>
            </m:r>
            <m:r>
              <m:t>,</m:t>
            </m:r>
            <m:r>
              <m:t>k</m:t>
            </m:r>
          </m:sub>
        </m:sSub>
        <m:r>
          <m:t>=</m:t>
        </m:r>
        <m:sSubSup>
          <m:e>
            <m:r>
              <m:t>γ</m:t>
            </m:r>
          </m:e>
          <m:sub>
            <m:r>
              <m:t>j</m:t>
            </m:r>
            <m:r>
              <m:t>,</m:t>
            </m:r>
            <m:r>
              <m:t>k</m:t>
            </m:r>
          </m:sub>
          <m:sup>
            <m:r>
              <m:t>*</m:t>
            </m:r>
          </m:sup>
        </m:sSubSup>
        <m:r>
          <m:t>−</m:t>
        </m:r>
        <m:sSub>
          <m:e>
            <m:bar>
              <m:barPr>
                <m:pos m:val="top"/>
              </m:barPr>
              <m:e>
                <m:r>
                  <m:t>γ</m:t>
                </m:r>
              </m:e>
            </m:bar>
          </m:e>
          <m:sub>
            <m:r>
              <m:t>k</m:t>
            </m:r>
          </m:sub>
        </m:sSub>
      </m:oMath>
      <w:r>
        <w:t xml:space="preserve">,</w:t>
      </w:r>
    </w:p>
    <w:p>
      <w:pPr>
        <w:pStyle w:val="BodyText"/>
      </w:pPr>
      <w:r>
        <w:t xml:space="preserve">with non-informative priors for the</w:t>
      </w:r>
      <w:r>
        <w:t xml:space="preserve"> </w:t>
      </w:r>
      <m:oMath>
        <m:sSup>
          <m:e>
            <m:r>
              <m:t>γ</m:t>
            </m:r>
          </m:e>
          <m:sup>
            <m:r>
              <m:t>*</m:t>
            </m:r>
          </m:sup>
        </m:sSup>
      </m:oMath>
      <w:r>
        <w:t xml:space="preserve">’s:</w:t>
      </w:r>
    </w:p>
    <w:p>
      <w:pPr>
        <w:pStyle w:val="BodyText"/>
      </w:pPr>
      <m:oMath>
        <m:sSubSup>
          <m:e>
            <m:r>
              <m:t>γ</m:t>
            </m:r>
          </m:e>
          <m:sub>
            <m:r>
              <m:t>j</m:t>
            </m:r>
            <m:r>
              <m:t>,</m:t>
            </m:r>
            <m:r>
              <m:t>k</m:t>
            </m:r>
          </m:sub>
          <m:sup>
            <m:r>
              <m:t>*</m:t>
            </m:r>
          </m:sup>
        </m:sSubSup>
        <m:r>
          <m:t>∼</m:t>
        </m:r>
        <m:r>
          <m:t>N</m:t>
        </m:r>
        <m:r>
          <m:t>(</m:t>
        </m:r>
        <m:r>
          <m:t>0</m:t>
        </m:r>
        <m:r>
          <m:t>,</m:t>
        </m:r>
        <m:sSup>
          <m:e>
            <m:r>
              <m:t>10</m:t>
            </m:r>
          </m:e>
          <m:sup>
            <m:r>
              <m:t>4</m:t>
            </m:r>
          </m:sup>
        </m:sSup>
        <m:r>
          <m:t>)</m:t>
        </m:r>
        <m:r>
          <m:t>,</m:t>
        </m:r>
        <m:r>
          <m:t>  </m:t>
        </m:r>
        <m:r>
          <m:t>j</m:t>
        </m:r>
        <m:r>
          <m:t>=</m:t>
        </m:r>
        <m:r>
          <m:t>1</m:t>
        </m:r>
        <m:r>
          <m:t>,</m:t>
        </m:r>
        <m:r>
          <m:t>…</m:t>
        </m:r>
        <m:r>
          <m:t>,</m:t>
        </m:r>
        <m:r>
          <m:t>C</m:t>
        </m:r>
        <m:r>
          <m:t>,</m:t>
        </m:r>
        <m:r>
          <m:t> </m:t>
        </m:r>
        <m:r>
          <m:t>k</m:t>
        </m:r>
        <m:r>
          <m:t>=</m:t>
        </m:r>
        <m:r>
          <m:t>1</m:t>
        </m:r>
        <m:r>
          <m:t>,</m:t>
        </m:r>
        <m:r>
          <m:t>2</m:t>
        </m:r>
      </m:oMath>
      <w:r>
        <w:t xml:space="preserve">.</w:t>
      </w:r>
    </w:p>
    <w:p>
      <w:pPr>
        <w:pStyle w:val="BodyText"/>
      </w:pPr>
      <w:r>
        <w:t xml:space="preserve">This meant that for a country with</w:t>
      </w:r>
      <w:r>
        <w:t xml:space="preserve"> </w:t>
      </w:r>
      <m:oMath>
        <m:sSub>
          <m:e>
            <m:r>
              <m:t>γ</m:t>
            </m:r>
          </m:e>
          <m:sub>
            <m:r>
              <m:t>j</m:t>
            </m:r>
            <m:r>
              <m:t>,</m:t>
            </m:r>
            <m:r>
              <m:t>1</m:t>
            </m:r>
          </m:sub>
        </m:sSub>
        <m:r>
          <m:t>=</m:t>
        </m:r>
        <m:sSub>
          <m:e>
            <m:r>
              <m:t>γ</m:t>
            </m:r>
          </m:e>
          <m:sub>
            <m:r>
              <m:t>j</m:t>
            </m:r>
            <m:r>
              <m:t>,</m:t>
            </m:r>
            <m:r>
              <m:t>2</m:t>
            </m:r>
          </m:sub>
        </m:sSub>
        <m:r>
          <m:t>=</m:t>
        </m:r>
        <m:r>
          <m:t>0</m:t>
        </m:r>
      </m:oMath>
      <w:r>
        <w:t xml:space="preserve">, that country had no difference in submission or reviews times over the 24-hour clock from the overall average.</w:t>
      </w:r>
    </w:p>
    <w:p>
      <w:pPr>
        <w:pStyle w:val="BodyText"/>
      </w:pPr>
      <w:r>
        <w:t xml:space="preserve">We used 2 chains each with 5000 estimates thinned by 3.</w:t>
      </w:r>
    </w:p>
    <w:p>
      <w:pPr>
        <w:pStyle w:val="Heading2"/>
      </w:pPr>
      <w:bookmarkStart w:id="102" w:name="peak-time-for-submissions-by-country"/>
      <w:r>
        <w:t xml:space="preserve">Peak time for submissions by country</w:t>
      </w:r>
      <w:bookmarkEnd w:id="102"/>
    </w:p>
    <w:p>
      <w:pPr>
        <w:pStyle w:val="FirstParagraph"/>
      </w:pPr>
      <w:r>
        <w:t xml:space="preserve">The scatter plot below shows the timing and size of the peak in reviews for each country.</w:t>
      </w:r>
    </w:p>
    <w:p>
      <w:pPr>
        <w:pStyle w:val="BodyText"/>
      </w:pPr>
      <w:r>
        <w:drawing>
          <wp:inline>
            <wp:extent cx="4583458" cy="3666766"/>
            <wp:effectExtent b="0" l="0" r="0" t="0"/>
            <wp:docPr descr="" title="" id="1" name="Picture"/>
            <a:graphic>
              <a:graphicData uri="http://schemas.openxmlformats.org/drawingml/2006/picture">
                <pic:pic>
                  <pic:nvPicPr>
                    <pic:cNvPr descr="2_analysis_weekends_files/figure-docx/reconstruct.country.amplitude.phase.submissions-1.png" id="0" name="Picture"/>
                    <pic:cNvPicPr>
                      <a:picLocks noChangeArrowheads="1" noChangeAspect="1"/>
                    </pic:cNvPicPr>
                  </pic:nvPicPr>
                  <pic:blipFill>
                    <a:blip r:embed="rId103"/>
                    <a:stretch>
                      <a:fillRect/>
                    </a:stretch>
                  </pic:blipFill>
                  <pic:spPr bwMode="auto">
                    <a:xfrm>
                      <a:off x="0" y="0"/>
                      <a:ext cx="4583458" cy="3666766"/>
                    </a:xfrm>
                    <a:prstGeom prst="rect">
                      <a:avLst/>
                    </a:prstGeom>
                    <a:noFill/>
                    <a:ln w="9525">
                      <a:noFill/>
                      <a:headEnd/>
                      <a:tailEnd/>
                    </a:ln>
                  </pic:spPr>
                </pic:pic>
              </a:graphicData>
            </a:graphic>
          </wp:inline>
        </w:drawing>
      </w:r>
    </w:p>
    <w:p>
      <w:pPr>
        <w:pStyle w:val="BodyText"/>
      </w:pPr>
      <w:r>
        <w:t xml:space="preserve">The R-squared of the model is 89%.</w:t>
      </w:r>
    </w:p>
    <w:p>
      <w:pPr>
        <w:pStyle w:val="Heading3"/>
      </w:pPr>
      <w:bookmarkStart w:id="104" w:name="X3a61ab22361d63de1a8af6155af051a37fc3bac"/>
      <w:r>
        <w:t xml:space="preserve">Table of peak time and height for submissions</w:t>
      </w:r>
      <w:bookmarkEnd w:id="104"/>
    </w:p>
    <w:p>
      <w:pPr>
        <w:pStyle w:val="FirstParagraph"/>
      </w:pPr>
      <w:r>
        <w:t xml:space="preserve">The table below gives the same information as the above plot. The rows are ordered by the probability ratio.</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country</w:t>
            </w:r>
          </w:p>
        </w:tc>
        <w:tc>
          <w:tcPr>
            <w:tcBorders>
              <w:bottom w:val="single"/>
            </w:tcBorders>
            <w:vAlign w:val="bottom"/>
          </w:tcPr>
          <w:p>
            <w:pPr>
              <w:pStyle w:val="Compact"/>
              <w:jc w:val="center"/>
            </w:pPr>
            <w:r>
              <w:t xml:space="preserve">Peak hour</w:t>
            </w:r>
          </w:p>
        </w:tc>
        <w:tc>
          <w:tcPr>
            <w:tcBorders>
              <w:bottom w:val="single"/>
            </w:tcBorders>
            <w:vAlign w:val="bottom"/>
          </w:tcPr>
          <w:p>
            <w:pPr>
              <w:pStyle w:val="Compact"/>
              <w:jc w:val="center"/>
            </w:pPr>
            <w:r>
              <w:t xml:space="preserve">Probability ratio</w:t>
            </w:r>
          </w:p>
        </w:tc>
        <w:tc>
          <w:tcPr>
            <w:tcBorders>
              <w:bottom w:val="single"/>
            </w:tcBorders>
            <w:vAlign w:val="bottom"/>
          </w:tcPr>
          <w:p>
            <w:pPr>
              <w:pStyle w:val="Compact"/>
              <w:jc w:val="center"/>
            </w:pPr>
            <w:r>
              <w:t xml:space="preserve">95% CI</w:t>
            </w:r>
          </w:p>
        </w:tc>
      </w:tr>
      <w:tr>
        <w:tc>
          <w:p>
            <w:pPr>
              <w:pStyle w:val="Compact"/>
              <w:jc w:val="center"/>
            </w:pPr>
            <w:r>
              <w:t xml:space="preserve">China</w:t>
            </w:r>
          </w:p>
        </w:tc>
        <w:tc>
          <w:p>
            <w:pPr>
              <w:pStyle w:val="Compact"/>
              <w:jc w:val="center"/>
            </w:pPr>
            <w:r>
              <w:t xml:space="preserve">[0-1)</w:t>
            </w:r>
          </w:p>
        </w:tc>
        <w:tc>
          <w:p>
            <w:pPr>
              <w:pStyle w:val="Compact"/>
              <w:jc w:val="center"/>
            </w:pPr>
            <w:r>
              <w:t xml:space="preserve">1.86</w:t>
            </w:r>
          </w:p>
        </w:tc>
        <w:tc>
          <w:p>
            <w:pPr>
              <w:pStyle w:val="Compact"/>
              <w:jc w:val="center"/>
            </w:pPr>
            <w:r>
              <w:t xml:space="preserve">1.79, 1.94</w:t>
            </w:r>
          </w:p>
        </w:tc>
      </w:tr>
      <w:tr>
        <w:tc>
          <w:p>
            <w:pPr>
              <w:pStyle w:val="Compact"/>
              <w:jc w:val="center"/>
            </w:pPr>
            <w:r>
              <w:t xml:space="preserve">Japan</w:t>
            </w:r>
          </w:p>
        </w:tc>
        <w:tc>
          <w:p>
            <w:pPr>
              <w:pStyle w:val="Compact"/>
              <w:jc w:val="center"/>
            </w:pPr>
            <w:r>
              <w:t xml:space="preserve">[23-0)</w:t>
            </w:r>
          </w:p>
        </w:tc>
        <w:tc>
          <w:p>
            <w:pPr>
              <w:pStyle w:val="Compact"/>
              <w:jc w:val="center"/>
            </w:pPr>
            <w:r>
              <w:t xml:space="preserve">1.46</w:t>
            </w:r>
          </w:p>
        </w:tc>
        <w:tc>
          <w:p>
            <w:pPr>
              <w:pStyle w:val="Compact"/>
              <w:jc w:val="center"/>
            </w:pPr>
            <w:r>
              <w:t xml:space="preserve">1.36, 1.57</w:t>
            </w:r>
          </w:p>
        </w:tc>
      </w:tr>
      <w:tr>
        <w:tc>
          <w:p>
            <w:pPr>
              <w:pStyle w:val="Compact"/>
              <w:jc w:val="center"/>
            </w:pPr>
            <w:r>
              <w:t xml:space="preserve">Denmark</w:t>
            </w:r>
          </w:p>
        </w:tc>
        <w:tc>
          <w:p>
            <w:pPr>
              <w:pStyle w:val="Compact"/>
              <w:jc w:val="center"/>
            </w:pPr>
            <w:r>
              <w:t xml:space="preserve">[10-11)</w:t>
            </w:r>
          </w:p>
        </w:tc>
        <w:tc>
          <w:p>
            <w:pPr>
              <w:pStyle w:val="Compact"/>
              <w:jc w:val="center"/>
            </w:pPr>
            <w:r>
              <w:t xml:space="preserve">1.37</w:t>
            </w:r>
          </w:p>
        </w:tc>
        <w:tc>
          <w:p>
            <w:pPr>
              <w:pStyle w:val="Compact"/>
              <w:jc w:val="center"/>
            </w:pPr>
            <w:r>
              <w:t xml:space="preserve">1.27, 1.47</w:t>
            </w:r>
          </w:p>
        </w:tc>
      </w:tr>
      <w:tr>
        <w:tc>
          <w:p>
            <w:pPr>
              <w:pStyle w:val="Compact"/>
              <w:jc w:val="center"/>
            </w:pPr>
            <w:r>
              <w:t xml:space="preserve">Brazil</w:t>
            </w:r>
          </w:p>
        </w:tc>
        <w:tc>
          <w:p>
            <w:pPr>
              <w:pStyle w:val="Compact"/>
              <w:jc w:val="center"/>
            </w:pPr>
            <w:r>
              <w:t xml:space="preserve">[1-2)</w:t>
            </w:r>
          </w:p>
        </w:tc>
        <w:tc>
          <w:p>
            <w:pPr>
              <w:pStyle w:val="Compact"/>
              <w:jc w:val="center"/>
            </w:pPr>
            <w:r>
              <w:t xml:space="preserve">1.27</w:t>
            </w:r>
          </w:p>
        </w:tc>
        <w:tc>
          <w:p>
            <w:pPr>
              <w:pStyle w:val="Compact"/>
              <w:jc w:val="center"/>
            </w:pPr>
            <w:r>
              <w:t xml:space="preserve">1.14, 1.42</w:t>
            </w:r>
          </w:p>
        </w:tc>
      </w:tr>
      <w:tr>
        <w:tc>
          <w:p>
            <w:pPr>
              <w:pStyle w:val="Compact"/>
              <w:jc w:val="center"/>
            </w:pPr>
            <w:r>
              <w:t xml:space="preserve">New Zealand</w:t>
            </w:r>
          </w:p>
        </w:tc>
        <w:tc>
          <w:p>
            <w:pPr>
              <w:pStyle w:val="Compact"/>
              <w:jc w:val="center"/>
            </w:pPr>
            <w:r>
              <w:t xml:space="preserve">[12-13)</w:t>
            </w:r>
          </w:p>
        </w:tc>
        <w:tc>
          <w:p>
            <w:pPr>
              <w:pStyle w:val="Compact"/>
              <w:jc w:val="center"/>
            </w:pPr>
            <w:r>
              <w:t xml:space="preserve">1.25</w:t>
            </w:r>
          </w:p>
        </w:tc>
        <w:tc>
          <w:p>
            <w:pPr>
              <w:pStyle w:val="Compact"/>
              <w:jc w:val="center"/>
            </w:pPr>
            <w:r>
              <w:t xml:space="preserve">1.12, 1.39</w:t>
            </w:r>
          </w:p>
        </w:tc>
      </w:tr>
      <w:tr>
        <w:tc>
          <w:p>
            <w:pPr>
              <w:pStyle w:val="Compact"/>
              <w:jc w:val="center"/>
            </w:pPr>
            <w:r>
              <w:t xml:space="preserve">France</w:t>
            </w:r>
          </w:p>
        </w:tc>
        <w:tc>
          <w:p>
            <w:pPr>
              <w:pStyle w:val="Compact"/>
              <w:jc w:val="center"/>
            </w:pPr>
            <w:r>
              <w:t xml:space="preserve">[19-20)</w:t>
            </w:r>
          </w:p>
        </w:tc>
        <w:tc>
          <w:p>
            <w:pPr>
              <w:pStyle w:val="Compact"/>
              <w:jc w:val="center"/>
            </w:pPr>
            <w:r>
              <w:t xml:space="preserve">1.23</w:t>
            </w:r>
          </w:p>
        </w:tc>
        <w:tc>
          <w:p>
            <w:pPr>
              <w:pStyle w:val="Compact"/>
              <w:jc w:val="center"/>
            </w:pPr>
            <w:r>
              <w:t xml:space="preserve">1.14, 1.33</w:t>
            </w:r>
          </w:p>
        </w:tc>
      </w:tr>
      <w:tr>
        <w:tc>
          <w:p>
            <w:pPr>
              <w:pStyle w:val="Compact"/>
              <w:jc w:val="center"/>
            </w:pPr>
            <w:r>
              <w:t xml:space="preserve">Canada</w:t>
            </w:r>
          </w:p>
        </w:tc>
        <w:tc>
          <w:p>
            <w:pPr>
              <w:pStyle w:val="Compact"/>
              <w:jc w:val="center"/>
            </w:pPr>
            <w:r>
              <w:t xml:space="preserve">[9-10)</w:t>
            </w:r>
          </w:p>
        </w:tc>
        <w:tc>
          <w:p>
            <w:pPr>
              <w:pStyle w:val="Compact"/>
              <w:jc w:val="center"/>
            </w:pPr>
            <w:r>
              <w:t xml:space="preserve">1.20</w:t>
            </w:r>
          </w:p>
        </w:tc>
        <w:tc>
          <w:p>
            <w:pPr>
              <w:pStyle w:val="Compact"/>
              <w:jc w:val="center"/>
            </w:pPr>
            <w:r>
              <w:t xml:space="preserve">1.13, 1.27</w:t>
            </w:r>
          </w:p>
        </w:tc>
      </w:tr>
      <w:tr>
        <w:tc>
          <w:p>
            <w:pPr>
              <w:pStyle w:val="Compact"/>
              <w:jc w:val="center"/>
            </w:pPr>
            <w:r>
              <w:t xml:space="preserve">Netherlands</w:t>
            </w:r>
          </w:p>
        </w:tc>
        <w:tc>
          <w:p>
            <w:pPr>
              <w:pStyle w:val="Compact"/>
              <w:jc w:val="center"/>
            </w:pPr>
            <w:r>
              <w:t xml:space="preserve">[14-15)</w:t>
            </w:r>
          </w:p>
        </w:tc>
        <w:tc>
          <w:p>
            <w:pPr>
              <w:pStyle w:val="Compact"/>
              <w:jc w:val="center"/>
            </w:pPr>
            <w:r>
              <w:t xml:space="preserve">1.17</w:t>
            </w:r>
          </w:p>
        </w:tc>
        <w:tc>
          <w:p>
            <w:pPr>
              <w:pStyle w:val="Compact"/>
              <w:jc w:val="center"/>
            </w:pPr>
            <w:r>
              <w:t xml:space="preserve">1.12, 1.23</w:t>
            </w:r>
          </w:p>
        </w:tc>
      </w:tr>
      <w:tr>
        <w:tc>
          <w:p>
            <w:pPr>
              <w:pStyle w:val="Compact"/>
              <w:jc w:val="center"/>
            </w:pPr>
            <w:r>
              <w:t xml:space="preserve">USA</w:t>
            </w:r>
          </w:p>
        </w:tc>
        <w:tc>
          <w:p>
            <w:pPr>
              <w:pStyle w:val="Compact"/>
              <w:jc w:val="center"/>
            </w:pPr>
            <w:r>
              <w:t xml:space="preserve">[9-10)</w:t>
            </w:r>
          </w:p>
        </w:tc>
        <w:tc>
          <w:p>
            <w:pPr>
              <w:pStyle w:val="Compact"/>
              <w:jc w:val="center"/>
            </w:pPr>
            <w:r>
              <w:t xml:space="preserve">1.17</w:t>
            </w:r>
          </w:p>
        </w:tc>
        <w:tc>
          <w:p>
            <w:pPr>
              <w:pStyle w:val="Compact"/>
              <w:jc w:val="center"/>
            </w:pPr>
            <w:r>
              <w:t xml:space="preserve">1.12, 1.23</w:t>
            </w:r>
          </w:p>
        </w:tc>
      </w:tr>
      <w:tr>
        <w:tc>
          <w:p>
            <w:pPr>
              <w:pStyle w:val="Compact"/>
              <w:jc w:val="center"/>
            </w:pPr>
            <w:r>
              <w:t xml:space="preserve">Norway</w:t>
            </w:r>
          </w:p>
        </w:tc>
        <w:tc>
          <w:p>
            <w:pPr>
              <w:pStyle w:val="Compact"/>
              <w:jc w:val="center"/>
            </w:pPr>
            <w:r>
              <w:t xml:space="preserve">[10-11)</w:t>
            </w:r>
          </w:p>
        </w:tc>
        <w:tc>
          <w:p>
            <w:pPr>
              <w:pStyle w:val="Compact"/>
              <w:jc w:val="center"/>
            </w:pPr>
            <w:r>
              <w:t xml:space="preserve">1.15</w:t>
            </w:r>
          </w:p>
        </w:tc>
        <w:tc>
          <w:p>
            <w:pPr>
              <w:pStyle w:val="Compact"/>
              <w:jc w:val="center"/>
            </w:pPr>
            <w:r>
              <w:t xml:space="preserve">1.05, 1.26</w:t>
            </w:r>
          </w:p>
        </w:tc>
      </w:tr>
      <w:tr>
        <w:tc>
          <w:p>
            <w:pPr>
              <w:pStyle w:val="Compact"/>
              <w:jc w:val="center"/>
            </w:pPr>
            <w:r>
              <w:t xml:space="preserve">Italy</w:t>
            </w:r>
          </w:p>
        </w:tc>
        <w:tc>
          <w:p>
            <w:pPr>
              <w:pStyle w:val="Compact"/>
              <w:jc w:val="center"/>
            </w:pPr>
            <w:r>
              <w:t xml:space="preserve">[19-20)</w:t>
            </w:r>
          </w:p>
        </w:tc>
        <w:tc>
          <w:p>
            <w:pPr>
              <w:pStyle w:val="Compact"/>
              <w:jc w:val="center"/>
            </w:pPr>
            <w:r>
              <w:t xml:space="preserve">1.15</w:t>
            </w:r>
          </w:p>
        </w:tc>
        <w:tc>
          <w:p>
            <w:pPr>
              <w:pStyle w:val="Compact"/>
              <w:jc w:val="center"/>
            </w:pPr>
            <w:r>
              <w:t xml:space="preserve">1.06, 1.25</w:t>
            </w:r>
          </w:p>
        </w:tc>
      </w:tr>
      <w:tr>
        <w:tc>
          <w:p>
            <w:pPr>
              <w:pStyle w:val="Compact"/>
              <w:jc w:val="center"/>
            </w:pPr>
            <w:r>
              <w:t xml:space="preserve">Belgium</w:t>
            </w:r>
          </w:p>
        </w:tc>
        <w:tc>
          <w:p>
            <w:pPr>
              <w:pStyle w:val="Compact"/>
              <w:jc w:val="center"/>
            </w:pPr>
            <w:r>
              <w:t xml:space="preserve">[13-14)</w:t>
            </w:r>
          </w:p>
        </w:tc>
        <w:tc>
          <w:p>
            <w:pPr>
              <w:pStyle w:val="Compact"/>
              <w:jc w:val="center"/>
            </w:pPr>
            <w:r>
              <w:t xml:space="preserve">1.15</w:t>
            </w:r>
          </w:p>
        </w:tc>
        <w:tc>
          <w:p>
            <w:pPr>
              <w:pStyle w:val="Compact"/>
              <w:jc w:val="center"/>
            </w:pPr>
            <w:r>
              <w:t xml:space="preserve">1.03, 1.29</w:t>
            </w:r>
          </w:p>
        </w:tc>
      </w:tr>
      <w:tr>
        <w:tc>
          <w:p>
            <w:pPr>
              <w:pStyle w:val="Compact"/>
              <w:jc w:val="center"/>
            </w:pPr>
            <w:r>
              <w:t xml:space="preserve">UK</w:t>
            </w:r>
          </w:p>
        </w:tc>
        <w:tc>
          <w:p>
            <w:pPr>
              <w:pStyle w:val="Compact"/>
              <w:jc w:val="center"/>
            </w:pPr>
            <w:r>
              <w:t xml:space="preserve">[14-15)</w:t>
            </w:r>
          </w:p>
        </w:tc>
        <w:tc>
          <w:p>
            <w:pPr>
              <w:pStyle w:val="Compact"/>
              <w:jc w:val="center"/>
            </w:pPr>
            <w:r>
              <w:t xml:space="preserve">1.13</w:t>
            </w:r>
          </w:p>
        </w:tc>
        <w:tc>
          <w:p>
            <w:pPr>
              <w:pStyle w:val="Compact"/>
              <w:jc w:val="center"/>
            </w:pPr>
            <w:r>
              <w:t xml:space="preserve">1.09, 1.16</w:t>
            </w:r>
          </w:p>
        </w:tc>
      </w:tr>
      <w:tr>
        <w:tc>
          <w:p>
            <w:pPr>
              <w:pStyle w:val="Compact"/>
              <w:jc w:val="center"/>
            </w:pPr>
            <w:r>
              <w:t xml:space="preserve">Australia</w:t>
            </w:r>
          </w:p>
        </w:tc>
        <w:tc>
          <w:p>
            <w:pPr>
              <w:pStyle w:val="Compact"/>
              <w:jc w:val="center"/>
            </w:pPr>
            <w:r>
              <w:t xml:space="preserve">[12-13)</w:t>
            </w:r>
          </w:p>
        </w:tc>
        <w:tc>
          <w:p>
            <w:pPr>
              <w:pStyle w:val="Compact"/>
              <w:jc w:val="center"/>
            </w:pPr>
            <w:r>
              <w:t xml:space="preserve">1.09</w:t>
            </w:r>
          </w:p>
        </w:tc>
        <w:tc>
          <w:p>
            <w:pPr>
              <w:pStyle w:val="Compact"/>
              <w:jc w:val="center"/>
            </w:pPr>
            <w:r>
              <w:t xml:space="preserve">1.05, 1.15</w:t>
            </w:r>
          </w:p>
        </w:tc>
      </w:tr>
      <w:tr>
        <w:tc>
          <w:p>
            <w:pPr>
              <w:pStyle w:val="Compact"/>
              <w:jc w:val="center"/>
            </w:pPr>
            <w:r>
              <w:t xml:space="preserve">Finland</w:t>
            </w:r>
          </w:p>
        </w:tc>
        <w:tc>
          <w:p>
            <w:pPr>
              <w:pStyle w:val="Compact"/>
              <w:jc w:val="center"/>
            </w:pPr>
            <w:r>
              <w:t xml:space="preserve">[10-11)</w:t>
            </w:r>
          </w:p>
        </w:tc>
        <w:tc>
          <w:p>
            <w:pPr>
              <w:pStyle w:val="Compact"/>
              <w:jc w:val="center"/>
            </w:pPr>
            <w:r>
              <w:t xml:space="preserve">1.09</w:t>
            </w:r>
          </w:p>
        </w:tc>
        <w:tc>
          <w:p>
            <w:pPr>
              <w:pStyle w:val="Compact"/>
              <w:jc w:val="center"/>
            </w:pPr>
            <w:r>
              <w:t xml:space="preserve">1.02, 1.20</w:t>
            </w:r>
          </w:p>
        </w:tc>
      </w:tr>
      <w:tr>
        <w:tc>
          <w:p>
            <w:pPr>
              <w:pStyle w:val="Compact"/>
              <w:jc w:val="center"/>
            </w:pPr>
            <w:r>
              <w:t xml:space="preserve">Spain</w:t>
            </w:r>
          </w:p>
        </w:tc>
        <w:tc>
          <w:p>
            <w:pPr>
              <w:pStyle w:val="Compact"/>
              <w:jc w:val="center"/>
            </w:pPr>
            <w:r>
              <w:t xml:space="preserve">[22-23)</w:t>
            </w:r>
          </w:p>
        </w:tc>
        <w:tc>
          <w:p>
            <w:pPr>
              <w:pStyle w:val="Compact"/>
              <w:jc w:val="center"/>
            </w:pPr>
            <w:r>
              <w:t xml:space="preserve">1.09</w:t>
            </w:r>
          </w:p>
        </w:tc>
        <w:tc>
          <w:p>
            <w:pPr>
              <w:pStyle w:val="Compact"/>
              <w:jc w:val="center"/>
            </w:pPr>
            <w:r>
              <w:t xml:space="preserve">1.02, 1.19</w:t>
            </w:r>
          </w:p>
        </w:tc>
      </w:tr>
      <w:tr>
        <w:tc>
          <w:p>
            <w:pPr>
              <w:pStyle w:val="Compact"/>
              <w:jc w:val="center"/>
            </w:pPr>
            <w:r>
              <w:t xml:space="preserve">Switzerland</w:t>
            </w:r>
          </w:p>
        </w:tc>
        <w:tc>
          <w:p>
            <w:pPr>
              <w:pStyle w:val="Compact"/>
              <w:jc w:val="center"/>
            </w:pPr>
            <w:r>
              <w:t xml:space="preserve">[8-9)</w:t>
            </w:r>
          </w:p>
        </w:tc>
        <w:tc>
          <w:p>
            <w:pPr>
              <w:pStyle w:val="Compact"/>
              <w:jc w:val="center"/>
            </w:pPr>
            <w:r>
              <w:t xml:space="preserve">1.08</w:t>
            </w:r>
          </w:p>
        </w:tc>
        <w:tc>
          <w:p>
            <w:pPr>
              <w:pStyle w:val="Compact"/>
              <w:jc w:val="center"/>
            </w:pPr>
            <w:r>
              <w:t xml:space="preserve">1.01, 1.19</w:t>
            </w:r>
          </w:p>
        </w:tc>
      </w:tr>
      <w:tr>
        <w:tc>
          <w:p>
            <w:pPr>
              <w:pStyle w:val="Compact"/>
              <w:jc w:val="center"/>
            </w:pPr>
            <w:r>
              <w:t xml:space="preserve">Sweden</w:t>
            </w:r>
          </w:p>
        </w:tc>
        <w:tc>
          <w:p>
            <w:pPr>
              <w:pStyle w:val="Compact"/>
              <w:jc w:val="center"/>
            </w:pPr>
            <w:r>
              <w:t xml:space="preserve">[10-11)</w:t>
            </w:r>
          </w:p>
        </w:tc>
        <w:tc>
          <w:p>
            <w:pPr>
              <w:pStyle w:val="Compact"/>
              <w:jc w:val="center"/>
            </w:pPr>
            <w:r>
              <w:t xml:space="preserve">1.07</w:t>
            </w:r>
          </w:p>
        </w:tc>
        <w:tc>
          <w:p>
            <w:pPr>
              <w:pStyle w:val="Compact"/>
              <w:jc w:val="center"/>
            </w:pPr>
            <w:r>
              <w:t xml:space="preserve">1.02, 1.15</w:t>
            </w:r>
          </w:p>
        </w:tc>
      </w:tr>
      <w:tr>
        <w:tc>
          <w:p>
            <w:pPr>
              <w:pStyle w:val="Compact"/>
              <w:jc w:val="center"/>
            </w:pPr>
            <w:r>
              <w:t xml:space="preserve">Germany</w:t>
            </w:r>
          </w:p>
        </w:tc>
        <w:tc>
          <w:p>
            <w:pPr>
              <w:pStyle w:val="Compact"/>
              <w:jc w:val="center"/>
            </w:pPr>
            <w:r>
              <w:t xml:space="preserve">[14-15)</w:t>
            </w:r>
          </w:p>
        </w:tc>
        <w:tc>
          <w:p>
            <w:pPr>
              <w:pStyle w:val="Compact"/>
              <w:jc w:val="center"/>
            </w:pPr>
            <w:r>
              <w:t xml:space="preserve">1.07</w:t>
            </w:r>
          </w:p>
        </w:tc>
        <w:tc>
          <w:p>
            <w:pPr>
              <w:pStyle w:val="Compact"/>
              <w:jc w:val="center"/>
            </w:pPr>
            <w:r>
              <w:t xml:space="preserve">1.01, 1.14</w:t>
            </w:r>
          </w:p>
        </w:tc>
      </w:tr>
    </w:tbl>
    <w:p>
      <w:pPr>
        <w:pStyle w:val="BodyText"/>
      </w:pPr>
      <w:r>
        <w:t xml:space="preserve">Submissions from China were 86% higher than the average during the hours of midnight to just before 1am. Germany had the smallest increase in submissions at just 7% higher than the average from 10am to just before 11am.</w:t>
      </w:r>
    </w:p>
    <w:p>
      <w:pPr>
        <w:pStyle w:val="Heading2"/>
      </w:pPr>
      <w:bookmarkStart w:id="105" w:name="X31569b82bfa470662853c8348ccc5023d6f8abc"/>
      <w:r>
        <w:t xml:space="preserve">Difference in journal submissions (late nights and early mornings)</w:t>
      </w:r>
      <w:bookmarkEnd w:id="105"/>
    </w:p>
    <w:p>
      <w:pPr>
        <w:pStyle w:val="FirstParagraph"/>
      </w:pPr>
      <w:r>
        <w:t xml:space="preserve">The plot below shows the predicted means for each hour of the day for the two journals. This combines the overall estimates for each hour with the smooth sinusoid used to model the differences between the two journals.</w:t>
      </w:r>
    </w:p>
    <w:p>
      <w:pPr>
        <w:pStyle w:val="BodyText"/>
      </w:pPr>
      <w:r>
        <w:drawing>
          <wp:inline>
            <wp:extent cx="4583458" cy="3666766"/>
            <wp:effectExtent b="0" l="0" r="0" t="0"/>
            <wp:docPr descr="" title="" id="1" name="Picture"/>
            <a:graphic>
              <a:graphicData uri="http://schemas.openxmlformats.org/drawingml/2006/picture">
                <pic:pic>
                  <pic:nvPicPr>
                    <pic:cNvPr descr="2_analysis_weekends_files/figure-docx/sinusoid.journal.outofhours.submission-1.png" id="0" name="Picture"/>
                    <pic:cNvPicPr>
                      <a:picLocks noChangeArrowheads="1" noChangeAspect="1"/>
                    </pic:cNvPicPr>
                  </pic:nvPicPr>
                  <pic:blipFill>
                    <a:blip r:embed="rId106"/>
                    <a:stretch>
                      <a:fillRect/>
                    </a:stretch>
                  </pic:blipFill>
                  <pic:spPr bwMode="auto">
                    <a:xfrm>
                      <a:off x="0" y="0"/>
                      <a:ext cx="4583458" cy="3666766"/>
                    </a:xfrm>
                    <a:prstGeom prst="rect">
                      <a:avLst/>
                    </a:prstGeom>
                    <a:noFill/>
                    <a:ln w="9525">
                      <a:noFill/>
                      <a:headEnd/>
                      <a:tailEnd/>
                    </a:ln>
                  </pic:spPr>
                </pic:pic>
              </a:graphicData>
            </a:graphic>
          </wp:inline>
        </w:drawing>
      </w:r>
    </w:p>
    <w:p>
      <w:pPr>
        <w:pStyle w:val="BodyText"/>
      </w:pPr>
      <w:r>
        <w:t xml:space="preserve">As the plot shows, there was little difference in the timing of reviews between the two journals. There were slightly more reviews for the BMJ Open around midday.</w:t>
      </w:r>
    </w:p>
    <w:p>
      <w:pPr>
        <w:pStyle w:val="Heading2"/>
      </w:pPr>
      <w:bookmarkStart w:id="107" w:name="peak-time-for-reviews-by-country"/>
      <w:r>
        <w:t xml:space="preserve">Peak time for reviews by country</w:t>
      </w:r>
      <w:bookmarkEnd w:id="107"/>
    </w:p>
    <w:p>
      <w:pPr>
        <w:pStyle w:val="FirstParagraph"/>
      </w:pPr>
      <w:r>
        <w:drawing>
          <wp:inline>
            <wp:extent cx="4583458" cy="3666766"/>
            <wp:effectExtent b="0" l="0" r="0" t="0"/>
            <wp:docPr descr="" title="" id="1" name="Picture"/>
            <a:graphic>
              <a:graphicData uri="http://schemas.openxmlformats.org/drawingml/2006/picture">
                <pic:pic>
                  <pic:nvPicPr>
                    <pic:cNvPr descr="2_analysis_weekends_files/figure-docx/reconstruct.country.amplitude.phase.reviews-1.png" id="0" name="Picture"/>
                    <pic:cNvPicPr>
                      <a:picLocks noChangeArrowheads="1" noChangeAspect="1"/>
                    </pic:cNvPicPr>
                  </pic:nvPicPr>
                  <pic:blipFill>
                    <a:blip r:embed="rId108"/>
                    <a:stretch>
                      <a:fillRect/>
                    </a:stretch>
                  </pic:blipFill>
                  <pic:spPr bwMode="auto">
                    <a:xfrm>
                      <a:off x="0" y="0"/>
                      <a:ext cx="4583458" cy="3666766"/>
                    </a:xfrm>
                    <a:prstGeom prst="rect">
                      <a:avLst/>
                    </a:prstGeom>
                    <a:noFill/>
                    <a:ln w="9525">
                      <a:noFill/>
                      <a:headEnd/>
                      <a:tailEnd/>
                    </a:ln>
                  </pic:spPr>
                </pic:pic>
              </a:graphicData>
            </a:graphic>
          </wp:inline>
        </w:drawing>
      </w:r>
    </w:p>
    <w:p>
      <w:pPr>
        <w:pStyle w:val="BodyText"/>
      </w:pPr>
      <w:r>
        <w:t xml:space="preserve">The R-squared of the model is 85%.</w:t>
      </w:r>
    </w:p>
    <w:p>
      <w:pPr>
        <w:pStyle w:val="Heading3"/>
      </w:pPr>
      <w:bookmarkStart w:id="109" w:name="X93c7a9296236cf6e070aaeeafb8c399a8bf5dfb"/>
      <w:r>
        <w:t xml:space="preserve">Table of peak time and height for reviews</w:t>
      </w:r>
      <w:bookmarkEnd w:id="109"/>
    </w:p>
    <w:p>
      <w:pPr>
        <w:pStyle w:val="FirstParagraph"/>
      </w:pPr>
      <w:r>
        <w:t xml:space="preserve">The table below gives the same information as the above plot. The rows are ordered by the probability ratio.</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country</w:t>
            </w:r>
          </w:p>
        </w:tc>
        <w:tc>
          <w:tcPr>
            <w:tcBorders>
              <w:bottom w:val="single"/>
            </w:tcBorders>
            <w:vAlign w:val="bottom"/>
          </w:tcPr>
          <w:p>
            <w:pPr>
              <w:pStyle w:val="Compact"/>
              <w:jc w:val="center"/>
            </w:pPr>
            <w:r>
              <w:t xml:space="preserve">Peak hour</w:t>
            </w:r>
          </w:p>
        </w:tc>
        <w:tc>
          <w:tcPr>
            <w:tcBorders>
              <w:bottom w:val="single"/>
            </w:tcBorders>
            <w:vAlign w:val="bottom"/>
          </w:tcPr>
          <w:p>
            <w:pPr>
              <w:pStyle w:val="Compact"/>
              <w:jc w:val="center"/>
            </w:pPr>
            <w:r>
              <w:t xml:space="preserve">Probability ratio</w:t>
            </w:r>
          </w:p>
        </w:tc>
        <w:tc>
          <w:tcPr>
            <w:tcBorders>
              <w:bottom w:val="single"/>
            </w:tcBorders>
            <w:vAlign w:val="bottom"/>
          </w:tcPr>
          <w:p>
            <w:pPr>
              <w:pStyle w:val="Compact"/>
              <w:jc w:val="center"/>
            </w:pPr>
            <w:r>
              <w:t xml:space="preserve">95% CI</w:t>
            </w:r>
          </w:p>
        </w:tc>
      </w:tr>
      <w:tr>
        <w:tc>
          <w:p>
            <w:pPr>
              <w:pStyle w:val="Compact"/>
              <w:jc w:val="center"/>
            </w:pPr>
            <w:r>
              <w:t xml:space="preserve">China</w:t>
            </w:r>
          </w:p>
        </w:tc>
        <w:tc>
          <w:p>
            <w:pPr>
              <w:pStyle w:val="Compact"/>
              <w:jc w:val="center"/>
            </w:pPr>
            <w:r>
              <w:t xml:space="preserve">[0-1)</w:t>
            </w:r>
          </w:p>
        </w:tc>
        <w:tc>
          <w:p>
            <w:pPr>
              <w:pStyle w:val="Compact"/>
              <w:jc w:val="center"/>
            </w:pPr>
            <w:r>
              <w:t xml:space="preserve">1.57</w:t>
            </w:r>
          </w:p>
        </w:tc>
        <w:tc>
          <w:p>
            <w:pPr>
              <w:pStyle w:val="Compact"/>
              <w:jc w:val="center"/>
            </w:pPr>
            <w:r>
              <w:t xml:space="preserve">1.46, 1.68</w:t>
            </w:r>
          </w:p>
        </w:tc>
      </w:tr>
      <w:tr>
        <w:tc>
          <w:p>
            <w:pPr>
              <w:pStyle w:val="Compact"/>
              <w:jc w:val="center"/>
            </w:pPr>
            <w:r>
              <w:t xml:space="preserve">Japan</w:t>
            </w:r>
          </w:p>
        </w:tc>
        <w:tc>
          <w:p>
            <w:pPr>
              <w:pStyle w:val="Compact"/>
              <w:jc w:val="center"/>
            </w:pPr>
            <w:r>
              <w:t xml:space="preserve">[0-1)</w:t>
            </w:r>
          </w:p>
        </w:tc>
        <w:tc>
          <w:p>
            <w:pPr>
              <w:pStyle w:val="Compact"/>
              <w:jc w:val="center"/>
            </w:pPr>
            <w:r>
              <w:t xml:space="preserve">1.37</w:t>
            </w:r>
          </w:p>
        </w:tc>
        <w:tc>
          <w:p>
            <w:pPr>
              <w:pStyle w:val="Compact"/>
              <w:jc w:val="center"/>
            </w:pPr>
            <w:r>
              <w:t xml:space="preserve">1.27, 1.47</w:t>
            </w:r>
          </w:p>
        </w:tc>
      </w:tr>
      <w:tr>
        <w:tc>
          <w:p>
            <w:pPr>
              <w:pStyle w:val="Compact"/>
              <w:jc w:val="center"/>
            </w:pPr>
            <w:r>
              <w:t xml:space="preserve">France</w:t>
            </w:r>
          </w:p>
        </w:tc>
        <w:tc>
          <w:p>
            <w:pPr>
              <w:pStyle w:val="Compact"/>
              <w:jc w:val="center"/>
            </w:pPr>
            <w:r>
              <w:t xml:space="preserve">[20-21)</w:t>
            </w:r>
          </w:p>
        </w:tc>
        <w:tc>
          <w:p>
            <w:pPr>
              <w:pStyle w:val="Compact"/>
              <w:jc w:val="center"/>
            </w:pPr>
            <w:r>
              <w:t xml:space="preserve">1.22</w:t>
            </w:r>
          </w:p>
        </w:tc>
        <w:tc>
          <w:p>
            <w:pPr>
              <w:pStyle w:val="Compact"/>
              <w:jc w:val="center"/>
            </w:pPr>
            <w:r>
              <w:t xml:space="preserve">1.13, 1.31</w:t>
            </w:r>
          </w:p>
        </w:tc>
      </w:tr>
      <w:tr>
        <w:tc>
          <w:p>
            <w:pPr>
              <w:pStyle w:val="Compact"/>
              <w:jc w:val="center"/>
            </w:pPr>
            <w:r>
              <w:t xml:space="preserve">USA</w:t>
            </w:r>
          </w:p>
        </w:tc>
        <w:tc>
          <w:p>
            <w:pPr>
              <w:pStyle w:val="Compact"/>
              <w:jc w:val="center"/>
            </w:pPr>
            <w:r>
              <w:t xml:space="preserve">[8-9)</w:t>
            </w:r>
          </w:p>
        </w:tc>
        <w:tc>
          <w:p>
            <w:pPr>
              <w:pStyle w:val="Compact"/>
              <w:jc w:val="center"/>
            </w:pPr>
            <w:r>
              <w:t xml:space="preserve">1.22</w:t>
            </w:r>
          </w:p>
        </w:tc>
        <w:tc>
          <w:p>
            <w:pPr>
              <w:pStyle w:val="Compact"/>
              <w:jc w:val="center"/>
            </w:pPr>
            <w:r>
              <w:t xml:space="preserve">1.18, 1.25</w:t>
            </w:r>
          </w:p>
        </w:tc>
      </w:tr>
      <w:tr>
        <w:tc>
          <w:p>
            <w:pPr>
              <w:pStyle w:val="Compact"/>
              <w:jc w:val="center"/>
            </w:pPr>
            <w:r>
              <w:t xml:space="preserve">Ireland</w:t>
            </w:r>
          </w:p>
        </w:tc>
        <w:tc>
          <w:p>
            <w:pPr>
              <w:pStyle w:val="Compact"/>
              <w:jc w:val="center"/>
            </w:pPr>
            <w:r>
              <w:t xml:space="preserve">[13-14)</w:t>
            </w:r>
          </w:p>
        </w:tc>
        <w:tc>
          <w:p>
            <w:pPr>
              <w:pStyle w:val="Compact"/>
              <w:jc w:val="center"/>
            </w:pPr>
            <w:r>
              <w:t xml:space="preserve">1.22</w:t>
            </w:r>
          </w:p>
        </w:tc>
        <w:tc>
          <w:p>
            <w:pPr>
              <w:pStyle w:val="Compact"/>
              <w:jc w:val="center"/>
            </w:pPr>
            <w:r>
              <w:t xml:space="preserve">1.11, 1.33</w:t>
            </w:r>
          </w:p>
        </w:tc>
      </w:tr>
      <w:tr>
        <w:tc>
          <w:p>
            <w:pPr>
              <w:pStyle w:val="Compact"/>
              <w:jc w:val="center"/>
            </w:pPr>
            <w:r>
              <w:t xml:space="preserve">Finland</w:t>
            </w:r>
          </w:p>
        </w:tc>
        <w:tc>
          <w:p>
            <w:pPr>
              <w:pStyle w:val="Compact"/>
              <w:jc w:val="center"/>
            </w:pPr>
            <w:r>
              <w:t xml:space="preserve">[11-12)</w:t>
            </w:r>
          </w:p>
        </w:tc>
        <w:tc>
          <w:p>
            <w:pPr>
              <w:pStyle w:val="Compact"/>
              <w:jc w:val="center"/>
            </w:pPr>
            <w:r>
              <w:t xml:space="preserve">1.21</w:t>
            </w:r>
          </w:p>
        </w:tc>
        <w:tc>
          <w:p>
            <w:pPr>
              <w:pStyle w:val="Compact"/>
              <w:jc w:val="center"/>
            </w:pPr>
            <w:r>
              <w:t xml:space="preserve">1.10, 1.33</w:t>
            </w:r>
          </w:p>
        </w:tc>
      </w:tr>
      <w:tr>
        <w:tc>
          <w:p>
            <w:pPr>
              <w:pStyle w:val="Compact"/>
              <w:jc w:val="center"/>
            </w:pPr>
            <w:r>
              <w:t xml:space="preserve">Canada</w:t>
            </w:r>
          </w:p>
        </w:tc>
        <w:tc>
          <w:p>
            <w:pPr>
              <w:pStyle w:val="Compact"/>
              <w:jc w:val="center"/>
            </w:pPr>
            <w:r>
              <w:t xml:space="preserve">[8-9)</w:t>
            </w:r>
          </w:p>
        </w:tc>
        <w:tc>
          <w:p>
            <w:pPr>
              <w:pStyle w:val="Compact"/>
              <w:jc w:val="center"/>
            </w:pPr>
            <w:r>
              <w:t xml:space="preserve">1.21</w:t>
            </w:r>
          </w:p>
        </w:tc>
        <w:tc>
          <w:p>
            <w:pPr>
              <w:pStyle w:val="Compact"/>
              <w:jc w:val="center"/>
            </w:pPr>
            <w:r>
              <w:t xml:space="preserve">1.15, 1.26</w:t>
            </w:r>
          </w:p>
        </w:tc>
      </w:tr>
      <w:tr>
        <w:tc>
          <w:p>
            <w:pPr>
              <w:pStyle w:val="Compact"/>
              <w:jc w:val="center"/>
            </w:pPr>
            <w:r>
              <w:t xml:space="preserve">Brazil</w:t>
            </w:r>
          </w:p>
        </w:tc>
        <w:tc>
          <w:p>
            <w:pPr>
              <w:pStyle w:val="Compact"/>
              <w:jc w:val="center"/>
            </w:pPr>
            <w:r>
              <w:t xml:space="preserve">[22-23)</w:t>
            </w:r>
          </w:p>
        </w:tc>
        <w:tc>
          <w:p>
            <w:pPr>
              <w:pStyle w:val="Compact"/>
              <w:jc w:val="center"/>
            </w:pPr>
            <w:r>
              <w:t xml:space="preserve">1.19</w:t>
            </w:r>
          </w:p>
        </w:tc>
        <w:tc>
          <w:p>
            <w:pPr>
              <w:pStyle w:val="Compact"/>
              <w:jc w:val="center"/>
            </w:pPr>
            <w:r>
              <w:t xml:space="preserve">1.09, 1.30</w:t>
            </w:r>
          </w:p>
        </w:tc>
      </w:tr>
      <w:tr>
        <w:tc>
          <w:p>
            <w:pPr>
              <w:pStyle w:val="Compact"/>
              <w:jc w:val="center"/>
            </w:pPr>
            <w:r>
              <w:t xml:space="preserve">Norway</w:t>
            </w:r>
          </w:p>
        </w:tc>
        <w:tc>
          <w:p>
            <w:pPr>
              <w:pStyle w:val="Compact"/>
              <w:jc w:val="center"/>
            </w:pPr>
            <w:r>
              <w:t xml:space="preserve">[10-11)</w:t>
            </w:r>
          </w:p>
        </w:tc>
        <w:tc>
          <w:p>
            <w:pPr>
              <w:pStyle w:val="Compact"/>
              <w:jc w:val="center"/>
            </w:pPr>
            <w:r>
              <w:t xml:space="preserve">1.16</w:t>
            </w:r>
          </w:p>
        </w:tc>
        <w:tc>
          <w:p>
            <w:pPr>
              <w:pStyle w:val="Compact"/>
              <w:jc w:val="center"/>
            </w:pPr>
            <w:r>
              <w:t xml:space="preserve">1.07, 1.26</w:t>
            </w:r>
          </w:p>
        </w:tc>
      </w:tr>
      <w:tr>
        <w:tc>
          <w:p>
            <w:pPr>
              <w:pStyle w:val="Compact"/>
              <w:jc w:val="center"/>
            </w:pPr>
            <w:r>
              <w:t xml:space="preserve">Germany</w:t>
            </w:r>
          </w:p>
        </w:tc>
        <w:tc>
          <w:p>
            <w:pPr>
              <w:pStyle w:val="Compact"/>
              <w:jc w:val="center"/>
            </w:pPr>
            <w:r>
              <w:t xml:space="preserve">[14-15)</w:t>
            </w:r>
          </w:p>
        </w:tc>
        <w:tc>
          <w:p>
            <w:pPr>
              <w:pStyle w:val="Compact"/>
              <w:jc w:val="center"/>
            </w:pPr>
            <w:r>
              <w:t xml:space="preserve">1.15</w:t>
            </w:r>
          </w:p>
        </w:tc>
        <w:tc>
          <w:p>
            <w:pPr>
              <w:pStyle w:val="Compact"/>
              <w:jc w:val="center"/>
            </w:pPr>
            <w:r>
              <w:t xml:space="preserve">1.08, 1.22</w:t>
            </w:r>
          </w:p>
        </w:tc>
      </w:tr>
      <w:tr>
        <w:tc>
          <w:p>
            <w:pPr>
              <w:pStyle w:val="Compact"/>
              <w:jc w:val="center"/>
            </w:pPr>
            <w:r>
              <w:t xml:space="preserve">Netherlands</w:t>
            </w:r>
          </w:p>
        </w:tc>
        <w:tc>
          <w:p>
            <w:pPr>
              <w:pStyle w:val="Compact"/>
              <w:jc w:val="center"/>
            </w:pPr>
            <w:r>
              <w:t xml:space="preserve">[17-18)</w:t>
            </w:r>
          </w:p>
        </w:tc>
        <w:tc>
          <w:p>
            <w:pPr>
              <w:pStyle w:val="Compact"/>
              <w:jc w:val="center"/>
            </w:pPr>
            <w:r>
              <w:t xml:space="preserve">1.13</w:t>
            </w:r>
          </w:p>
        </w:tc>
        <w:tc>
          <w:p>
            <w:pPr>
              <w:pStyle w:val="Compact"/>
              <w:jc w:val="center"/>
            </w:pPr>
            <w:r>
              <w:t xml:space="preserve">1.07, 1.20</w:t>
            </w:r>
          </w:p>
        </w:tc>
      </w:tr>
      <w:tr>
        <w:tc>
          <w:p>
            <w:pPr>
              <w:pStyle w:val="Compact"/>
              <w:jc w:val="center"/>
            </w:pPr>
            <w:r>
              <w:t xml:space="preserve">Italy</w:t>
            </w:r>
          </w:p>
        </w:tc>
        <w:tc>
          <w:p>
            <w:pPr>
              <w:pStyle w:val="Compact"/>
              <w:jc w:val="center"/>
            </w:pPr>
            <w:r>
              <w:t xml:space="preserve">[17-18)</w:t>
            </w:r>
          </w:p>
        </w:tc>
        <w:tc>
          <w:p>
            <w:pPr>
              <w:pStyle w:val="Compact"/>
              <w:jc w:val="center"/>
            </w:pPr>
            <w:r>
              <w:t xml:space="preserve">1.13</w:t>
            </w:r>
          </w:p>
        </w:tc>
        <w:tc>
          <w:p>
            <w:pPr>
              <w:pStyle w:val="Compact"/>
              <w:jc w:val="center"/>
            </w:pPr>
            <w:r>
              <w:t xml:space="preserve">1.07, 1.19</w:t>
            </w:r>
          </w:p>
        </w:tc>
      </w:tr>
      <w:tr>
        <w:tc>
          <w:p>
            <w:pPr>
              <w:pStyle w:val="Compact"/>
              <w:jc w:val="center"/>
            </w:pPr>
            <w:r>
              <w:t xml:space="preserve">Belgium</w:t>
            </w:r>
          </w:p>
        </w:tc>
        <w:tc>
          <w:p>
            <w:pPr>
              <w:pStyle w:val="Compact"/>
              <w:jc w:val="center"/>
            </w:pPr>
            <w:r>
              <w:t xml:space="preserve">[16-17)</w:t>
            </w:r>
          </w:p>
        </w:tc>
        <w:tc>
          <w:p>
            <w:pPr>
              <w:pStyle w:val="Compact"/>
              <w:jc w:val="center"/>
            </w:pPr>
            <w:r>
              <w:t xml:space="preserve">1.13</w:t>
            </w:r>
          </w:p>
        </w:tc>
        <w:tc>
          <w:p>
            <w:pPr>
              <w:pStyle w:val="Compact"/>
              <w:jc w:val="center"/>
            </w:pPr>
            <w:r>
              <w:t xml:space="preserve">1.03, 1.25</w:t>
            </w:r>
          </w:p>
        </w:tc>
      </w:tr>
      <w:tr>
        <w:tc>
          <w:p>
            <w:pPr>
              <w:pStyle w:val="Compact"/>
              <w:jc w:val="center"/>
            </w:pPr>
            <w:r>
              <w:t xml:space="preserve">Spain</w:t>
            </w:r>
          </w:p>
        </w:tc>
        <w:tc>
          <w:p>
            <w:pPr>
              <w:pStyle w:val="Compact"/>
              <w:jc w:val="center"/>
            </w:pPr>
            <w:r>
              <w:t xml:space="preserve">[21-22)</w:t>
            </w:r>
          </w:p>
        </w:tc>
        <w:tc>
          <w:p>
            <w:pPr>
              <w:pStyle w:val="Compact"/>
              <w:jc w:val="center"/>
            </w:pPr>
            <w:r>
              <w:t xml:space="preserve">1.12</w:t>
            </w:r>
          </w:p>
        </w:tc>
        <w:tc>
          <w:p>
            <w:pPr>
              <w:pStyle w:val="Compact"/>
              <w:jc w:val="center"/>
            </w:pPr>
            <w:r>
              <w:t xml:space="preserve">1.04, 1.20</w:t>
            </w:r>
          </w:p>
        </w:tc>
      </w:tr>
      <w:tr>
        <w:tc>
          <w:p>
            <w:pPr>
              <w:pStyle w:val="Compact"/>
              <w:jc w:val="center"/>
            </w:pPr>
            <w:r>
              <w:t xml:space="preserve">UK</w:t>
            </w:r>
          </w:p>
        </w:tc>
        <w:tc>
          <w:p>
            <w:pPr>
              <w:pStyle w:val="Compact"/>
              <w:jc w:val="center"/>
            </w:pPr>
            <w:r>
              <w:t xml:space="preserve">[3-4)</w:t>
            </w:r>
          </w:p>
        </w:tc>
        <w:tc>
          <w:p>
            <w:pPr>
              <w:pStyle w:val="Compact"/>
              <w:jc w:val="center"/>
            </w:pPr>
            <w:r>
              <w:t xml:space="preserve">1.10</w:t>
            </w:r>
          </w:p>
        </w:tc>
        <w:tc>
          <w:p>
            <w:pPr>
              <w:pStyle w:val="Compact"/>
              <w:jc w:val="center"/>
            </w:pPr>
            <w:r>
              <w:t xml:space="preserve">1.08, 1.13</w:t>
            </w:r>
          </w:p>
        </w:tc>
      </w:tr>
      <w:tr>
        <w:tc>
          <w:p>
            <w:pPr>
              <w:pStyle w:val="Compact"/>
              <w:jc w:val="center"/>
            </w:pPr>
            <w:r>
              <w:t xml:space="preserve">Sweden</w:t>
            </w:r>
          </w:p>
        </w:tc>
        <w:tc>
          <w:p>
            <w:pPr>
              <w:pStyle w:val="Compact"/>
              <w:jc w:val="center"/>
            </w:pPr>
            <w:r>
              <w:t xml:space="preserve">[9-10)</w:t>
            </w:r>
          </w:p>
        </w:tc>
        <w:tc>
          <w:p>
            <w:pPr>
              <w:pStyle w:val="Compact"/>
              <w:jc w:val="center"/>
            </w:pPr>
            <w:r>
              <w:t xml:space="preserve">1.10</w:t>
            </w:r>
          </w:p>
        </w:tc>
        <w:tc>
          <w:p>
            <w:pPr>
              <w:pStyle w:val="Compact"/>
              <w:jc w:val="center"/>
            </w:pPr>
            <w:r>
              <w:t xml:space="preserve">1.03, 1.18</w:t>
            </w:r>
          </w:p>
        </w:tc>
      </w:tr>
      <w:tr>
        <w:tc>
          <w:p>
            <w:pPr>
              <w:pStyle w:val="Compact"/>
              <w:jc w:val="center"/>
            </w:pPr>
            <w:r>
              <w:t xml:space="preserve">Australia</w:t>
            </w:r>
          </w:p>
        </w:tc>
        <w:tc>
          <w:p>
            <w:pPr>
              <w:pStyle w:val="Compact"/>
              <w:jc w:val="center"/>
            </w:pPr>
            <w:r>
              <w:t xml:space="preserve">[10-11)</w:t>
            </w:r>
          </w:p>
        </w:tc>
        <w:tc>
          <w:p>
            <w:pPr>
              <w:pStyle w:val="Compact"/>
              <w:jc w:val="center"/>
            </w:pPr>
            <w:r>
              <w:t xml:space="preserve">1.10</w:t>
            </w:r>
          </w:p>
        </w:tc>
        <w:tc>
          <w:p>
            <w:pPr>
              <w:pStyle w:val="Compact"/>
              <w:jc w:val="center"/>
            </w:pPr>
            <w:r>
              <w:t xml:space="preserve">1.05, 1.14</w:t>
            </w:r>
          </w:p>
        </w:tc>
      </w:tr>
      <w:tr>
        <w:tc>
          <w:p>
            <w:pPr>
              <w:pStyle w:val="Compact"/>
              <w:jc w:val="center"/>
            </w:pPr>
            <w:r>
              <w:t xml:space="preserve">Denmark</w:t>
            </w:r>
          </w:p>
        </w:tc>
        <w:tc>
          <w:p>
            <w:pPr>
              <w:pStyle w:val="Compact"/>
              <w:jc w:val="center"/>
            </w:pPr>
            <w:r>
              <w:t xml:space="preserve">[8-9)</w:t>
            </w:r>
          </w:p>
        </w:tc>
        <w:tc>
          <w:p>
            <w:pPr>
              <w:pStyle w:val="Compact"/>
              <w:jc w:val="center"/>
            </w:pPr>
            <w:r>
              <w:t xml:space="preserve">1.09</w:t>
            </w:r>
          </w:p>
        </w:tc>
        <w:tc>
          <w:p>
            <w:pPr>
              <w:pStyle w:val="Compact"/>
              <w:jc w:val="center"/>
            </w:pPr>
            <w:r>
              <w:t xml:space="preserve">1.03, 1.18</w:t>
            </w:r>
          </w:p>
        </w:tc>
      </w:tr>
      <w:tr>
        <w:tc>
          <w:p>
            <w:pPr>
              <w:pStyle w:val="Compact"/>
              <w:jc w:val="center"/>
            </w:pPr>
            <w:r>
              <w:t xml:space="preserve">New Zealand</w:t>
            </w:r>
          </w:p>
        </w:tc>
        <w:tc>
          <w:p>
            <w:pPr>
              <w:pStyle w:val="Compact"/>
              <w:jc w:val="center"/>
            </w:pPr>
            <w:r>
              <w:t xml:space="preserve">[7-8)</w:t>
            </w:r>
          </w:p>
        </w:tc>
        <w:tc>
          <w:p>
            <w:pPr>
              <w:pStyle w:val="Compact"/>
              <w:jc w:val="center"/>
            </w:pPr>
            <w:r>
              <w:t xml:space="preserve">1.09</w:t>
            </w:r>
          </w:p>
        </w:tc>
        <w:tc>
          <w:p>
            <w:pPr>
              <w:pStyle w:val="Compact"/>
              <w:jc w:val="center"/>
            </w:pPr>
            <w:r>
              <w:t xml:space="preserve">1.02, 1.18</w:t>
            </w:r>
          </w:p>
        </w:tc>
      </w:tr>
      <w:tr>
        <w:tc>
          <w:p>
            <w:pPr>
              <w:pStyle w:val="Compact"/>
              <w:jc w:val="center"/>
            </w:pPr>
            <w:r>
              <w:t xml:space="preserve">Switzerland</w:t>
            </w:r>
          </w:p>
        </w:tc>
        <w:tc>
          <w:p>
            <w:pPr>
              <w:pStyle w:val="Compact"/>
              <w:jc w:val="center"/>
            </w:pPr>
            <w:r>
              <w:t xml:space="preserve">[11-12)</w:t>
            </w:r>
          </w:p>
        </w:tc>
        <w:tc>
          <w:p>
            <w:pPr>
              <w:pStyle w:val="Compact"/>
              <w:jc w:val="center"/>
            </w:pPr>
            <w:r>
              <w:t xml:space="preserve">1.09</w:t>
            </w:r>
          </w:p>
        </w:tc>
        <w:tc>
          <w:p>
            <w:pPr>
              <w:pStyle w:val="Compact"/>
              <w:jc w:val="center"/>
            </w:pPr>
            <w:r>
              <w:t xml:space="preserve">1.02, 1.18</w:t>
            </w:r>
          </w:p>
        </w:tc>
      </w:tr>
    </w:tbl>
    <w:p>
      <w:pPr>
        <w:pStyle w:val="BodyText"/>
      </w:pPr>
      <w:r>
        <w:t xml:space="preserve">China has the highest increase in reviews, with an average 57% higher during the hours of midnight to just before 1am. Switzerland had the smallest increase in reviews at just 9% higher than the average from 11am to just before midday.</w:t>
      </w:r>
    </w:p>
    <w:p>
      <w:pPr>
        <w:pStyle w:val="Heading2"/>
      </w:pPr>
      <w:bookmarkStart w:id="110" w:name="X188ac1a4bedf0b4bffb9c8657d6bd9a0470c7d5"/>
      <w:r>
        <w:t xml:space="preserve">Difference in journal reviews (late nights and early mornings)</w:t>
      </w:r>
      <w:bookmarkEnd w:id="110"/>
    </w:p>
    <w:p>
      <w:pPr>
        <w:pStyle w:val="FirstParagraph"/>
      </w:pPr>
      <w:r>
        <w:t xml:space="preserve">The plot below shows the predicted means for each hour of the day for the two journals. This combines the overall estimates for each hour with the smooth sinusoid used to model the differences between the two journals.</w:t>
      </w:r>
    </w:p>
    <w:p>
      <w:pPr>
        <w:pStyle w:val="BodyText"/>
      </w:pPr>
      <w:r>
        <w:drawing>
          <wp:inline>
            <wp:extent cx="4583458" cy="3666766"/>
            <wp:effectExtent b="0" l="0" r="0" t="0"/>
            <wp:docPr descr="" title="" id="1" name="Picture"/>
            <a:graphic>
              <a:graphicData uri="http://schemas.openxmlformats.org/drawingml/2006/picture">
                <pic:pic>
                  <pic:nvPicPr>
                    <pic:cNvPr descr="2_analysis_weekends_files/figure-docx/sinusoid.journal.outofhours.reviews-1.png" id="0" name="Picture"/>
                    <pic:cNvPicPr>
                      <a:picLocks noChangeArrowheads="1" noChangeAspect="1"/>
                    </pic:cNvPicPr>
                  </pic:nvPicPr>
                  <pic:blipFill>
                    <a:blip r:embed="rId111"/>
                    <a:stretch>
                      <a:fillRect/>
                    </a:stretch>
                  </pic:blipFill>
                  <pic:spPr bwMode="auto">
                    <a:xfrm>
                      <a:off x="0" y="0"/>
                      <a:ext cx="4583458" cy="3666766"/>
                    </a:xfrm>
                    <a:prstGeom prst="rect">
                      <a:avLst/>
                    </a:prstGeom>
                    <a:noFill/>
                    <a:ln w="9525">
                      <a:noFill/>
                      <a:headEnd/>
                      <a:tailEnd/>
                    </a:ln>
                  </pic:spPr>
                </pic:pic>
              </a:graphicData>
            </a:graphic>
          </wp:inline>
        </w:drawing>
      </w:r>
    </w:p>
    <w:p>
      <w:pPr>
        <w:pStyle w:val="BodyText"/>
      </w:pPr>
      <w:r>
        <w:t xml:space="preserve">As the plot shows, there was little difference in the timing of reviews between the two journals. There were slightly more reviews for the BMJ around 6pm.</w:t>
      </w:r>
    </w:p>
    <w:p>
      <w:pPr>
        <w:pStyle w:val="Heading1"/>
      </w:pPr>
      <w:bookmarkStart w:id="112" w:name="Xe4c4d3fffc63cd7cc97fff0c4b181c8e761c23f"/>
      <w:r>
        <w:t xml:space="preserve">Summary plot of reviews and submissions by hour of day</w:t>
      </w:r>
      <w:bookmarkEnd w:id="112"/>
    </w:p>
    <w:p>
      <w:pPr>
        <w:pStyle w:val="FirstParagraph"/>
      </w:pPr>
      <w:r>
        <w:t xml:space="preserve">The plot shows the percent of submissions and reviews by hour, split by each journal.</w:t>
      </w:r>
    </w:p>
    <w:p>
      <w:pPr>
        <w:pStyle w:val="BodyText"/>
      </w:pPr>
      <w:r>
        <w:drawing>
          <wp:inline>
            <wp:extent cx="5334000" cy="2909454"/>
            <wp:effectExtent b="0" l="0" r="0" t="0"/>
            <wp:docPr descr="" title="" id="1" name="Picture"/>
            <a:graphic>
              <a:graphicData uri="http://schemas.openxmlformats.org/drawingml/2006/picture">
                <pic:pic>
                  <pic:nvPicPr>
                    <pic:cNvPr descr="2_analysis_weekends_files/figure-docx/summary.24hour.plot-1.png" id="0" name="Picture"/>
                    <pic:cNvPicPr>
                      <a:picLocks noChangeArrowheads="1" noChangeAspect="1"/>
                    </pic:cNvPicPr>
                  </pic:nvPicPr>
                  <pic:blipFill>
                    <a:blip r:embed="rId113"/>
                    <a:stretch>
                      <a:fillRect/>
                    </a:stretch>
                  </pic:blipFill>
                  <pic:spPr bwMode="auto">
                    <a:xfrm>
                      <a:off x="0" y="0"/>
                      <a:ext cx="5334000" cy="2909454"/>
                    </a:xfrm>
                    <a:prstGeom prst="rect">
                      <a:avLst/>
                    </a:prstGeom>
                    <a:noFill/>
                    <a:ln w="9525">
                      <a:noFill/>
                      <a:headEnd/>
                      <a:tailEnd/>
                    </a:ln>
                  </pic:spPr>
                </pic:pic>
              </a:graphicData>
            </a:graphic>
          </wp:inline>
        </w:drawing>
      </w:r>
    </w:p>
    <w:p>
      <w:pPr>
        <w:pStyle w:val="Heading1"/>
      </w:pPr>
      <w:bookmarkStart w:id="114" w:name="X1738b7553bece9d0ddae486b0640a6708d0266a"/>
      <w:r>
        <w:t xml:space="preserve">Summary plot of country-specific probabilities</w:t>
      </w:r>
      <w:bookmarkEnd w:id="114"/>
    </w:p>
    <w:p>
      <w:pPr>
        <w:pStyle w:val="Heading3"/>
      </w:pPr>
      <w:bookmarkStart w:id="115" w:name="summary-plot-of-weekend-estimates"/>
      <w:r>
        <w:t xml:space="preserve">Summary plot of weekend estimates</w:t>
      </w:r>
      <w:bookmarkEnd w:id="115"/>
    </w:p>
    <w:p>
      <w:pPr>
        <w:pStyle w:val="FirstParagraph"/>
      </w:pPr>
      <w:r>
        <w:drawing>
          <wp:inline>
            <wp:extent cx="5334000" cy="4445000"/>
            <wp:effectExtent b="0" l="0" r="0" t="0"/>
            <wp:docPr descr="" title="" id="1" name="Picture"/>
            <a:graphic>
              <a:graphicData uri="http://schemas.openxmlformats.org/drawingml/2006/picture">
                <pic:pic>
                  <pic:nvPicPr>
                    <pic:cNvPr descr="2_analysis_weekends_files/figure-docx/tile.plot.means.weekend-1.png" id="0" name="Picture"/>
                    <pic:cNvPicPr>
                      <a:picLocks noChangeArrowheads="1" noChangeAspect="1"/>
                    </pic:cNvPicPr>
                  </pic:nvPicPr>
                  <pic:blipFill>
                    <a:blip r:embed="rId116"/>
                    <a:stretch>
                      <a:fillRect/>
                    </a:stretch>
                  </pic:blipFill>
                  <pic:spPr bwMode="auto">
                    <a:xfrm>
                      <a:off x="0" y="0"/>
                      <a:ext cx="5334000" cy="4445000"/>
                    </a:xfrm>
                    <a:prstGeom prst="rect">
                      <a:avLst/>
                    </a:prstGeom>
                    <a:noFill/>
                    <a:ln w="9525">
                      <a:noFill/>
                      <a:headEnd/>
                      <a:tailEnd/>
                    </a:ln>
                  </pic:spPr>
                </pic:pic>
              </a:graphicData>
            </a:graphic>
          </wp:inline>
        </w:drawing>
      </w:r>
    </w:p>
    <w:p>
      <w:pPr>
        <w:pStyle w:val="BodyText"/>
      </w:pPr>
      <w:r>
        <w:t xml:space="preserve">The numbers in the plot are the mean probabilities of submitting on weekends.</w:t>
      </w:r>
    </w:p>
    <w:p>
      <w:pPr>
        <w:pStyle w:val="BodyText"/>
      </w:pPr>
      <w:r>
        <w:t xml:space="preserve">The rows in the plot are ordered using the average probability across the four columns.</w:t>
      </w:r>
    </w:p>
    <w:p>
      <w:pPr>
        <w:pStyle w:val="Heading3"/>
      </w:pPr>
      <w:bookmarkStart w:id="117" w:name="summary-plot-of-holiday-estimates"/>
      <w:r>
        <w:t xml:space="preserve">Summary plot of holiday estimates</w:t>
      </w:r>
      <w:bookmarkEnd w:id="117"/>
    </w:p>
    <w:p>
      <w:pPr>
        <w:pStyle w:val="FirstParagraph"/>
      </w:pPr>
      <w:r>
        <w:drawing>
          <wp:inline>
            <wp:extent cx="5334000" cy="4445000"/>
            <wp:effectExtent b="0" l="0" r="0" t="0"/>
            <wp:docPr descr="" title="" id="1" name="Picture"/>
            <a:graphic>
              <a:graphicData uri="http://schemas.openxmlformats.org/drawingml/2006/picture">
                <pic:pic>
                  <pic:nvPicPr>
                    <pic:cNvPr descr="2_analysis_weekends_files/figure-docx/tile.plot.means.holiday-1.png" id="0" name="Picture"/>
                    <pic:cNvPicPr>
                      <a:picLocks noChangeArrowheads="1" noChangeAspect="1"/>
                    </pic:cNvPicPr>
                  </pic:nvPicPr>
                  <pic:blipFill>
                    <a:blip r:embed="rId118"/>
                    <a:stretch>
                      <a:fillRect/>
                    </a:stretch>
                  </pic:blipFill>
                  <pic:spPr bwMode="auto">
                    <a:xfrm>
                      <a:off x="0" y="0"/>
                      <a:ext cx="5334000" cy="4445000"/>
                    </a:xfrm>
                    <a:prstGeom prst="rect">
                      <a:avLst/>
                    </a:prstGeom>
                    <a:noFill/>
                    <a:ln w="9525">
                      <a:noFill/>
                      <a:headEnd/>
                      <a:tailEnd/>
                    </a:ln>
                  </pic:spPr>
                </pic:pic>
              </a:graphicData>
            </a:graphic>
          </wp:inline>
        </w:drawing>
      </w:r>
    </w:p>
    <w:p>
      <w:pPr>
        <w:pStyle w:val="BodyText"/>
      </w:pPr>
      <w:r>
        <w:t xml:space="preserve">The numbers in the plot are the mean probabilities of submitting on holidays relative to other days in the same week.</w:t>
      </w:r>
    </w:p>
    <w:p>
      <w:pPr>
        <w:pStyle w:val="BodyText"/>
      </w:pPr>
      <w:r>
        <w:t xml:space="preserve">The rows in the plot are ordered using the average probability across the four columns.</w:t>
      </w:r>
    </w:p>
    <w:p>
      <w:pPr>
        <w:pStyle w:val="Heading1"/>
      </w:pPr>
      <w:bookmarkStart w:id="119" w:name="Xf50cf36a7db9efb252b64309d61dd275b092d15"/>
      <w:r>
        <w:t xml:space="preserve">Summary plot of country-specific probability ranks</w:t>
      </w:r>
      <w:bookmarkEnd w:id="119"/>
    </w:p>
    <w:p>
      <w:pPr>
        <w:pStyle w:val="FirstParagraph"/>
      </w:pPr>
      <w:r>
        <w:t xml:space="preserve">The plot below summarises the twelve models using the countries’ estimated probabilities. It shows each country’s relative rank with 0 (blue) meaning they were the lowest ranked country, 1 (red) the highest, and 0.5 (white) in the middle. We do not show countries with small numbers. The countries are ordered based on their average probability. The plot only shows the mean rank and not the variability in rank.</w:t>
      </w:r>
    </w:p>
    <w:p>
      <w:pPr>
        <w:pStyle w:val="BodyText"/>
      </w:pPr>
      <w:r>
        <w:drawing>
          <wp:inline>
            <wp:extent cx="5334000" cy="4445000"/>
            <wp:effectExtent b="0" l="0" r="0" t="0"/>
            <wp:docPr descr="" title="" id="1" name="Picture"/>
            <a:graphic>
              <a:graphicData uri="http://schemas.openxmlformats.org/drawingml/2006/picture">
                <pic:pic>
                  <pic:nvPicPr>
                    <pic:cNvPr descr="2_analysis_weekends_files/figure-docx/tile.plot.ranks-1.png" id="0" name="Picture"/>
                    <pic:cNvPicPr>
                      <a:picLocks noChangeArrowheads="1" noChangeAspect="1"/>
                    </pic:cNvPicPr>
                  </pic:nvPicPr>
                  <pic:blipFill>
                    <a:blip r:embed="rId120"/>
                    <a:stretch>
                      <a:fillRect/>
                    </a:stretch>
                  </pic:blipFill>
                  <pic:spPr bwMode="auto">
                    <a:xfrm>
                      <a:off x="0" y="0"/>
                      <a:ext cx="5334000" cy="4445000"/>
                    </a:xfrm>
                    <a:prstGeom prst="rect">
                      <a:avLst/>
                    </a:prstGeom>
                    <a:noFill/>
                    <a:ln w="9525">
                      <a:noFill/>
                      <a:headEnd/>
                      <a:tailEnd/>
                    </a:ln>
                  </pic:spPr>
                </pic:pic>
              </a:graphicData>
            </a:graphic>
          </wp:inline>
        </w:drawing>
      </w:r>
    </w:p>
    <w:p>
      <w:pPr>
        <w:pStyle w:val="BodyText"/>
      </w:pPr>
      <w:r>
        <w:t xml:space="preserve">China often had the highest probability of any country for submissions and reviews, but were on or below the median rank on holidays.</w:t>
      </w:r>
      <w:r>
        <w:t xml:space="preserve"> </w:t>
      </w:r>
      <w:r>
        <w:t xml:space="preserve">Japan also had relatively high probabilities.</w:t>
      </w:r>
    </w:p>
    <w:p>
      <w:pPr>
        <w:pStyle w:val="BodyText"/>
      </w:pPr>
      <w:r>
        <w:t xml:space="preserve">Three Scandinavian countries (Norway, Finland and Sweden) had some of the lowest probabilities. Denmark was also relatively low.</w:t>
      </w:r>
    </w:p>
    <w:p>
      <w:pPr>
        <w:pStyle w:val="BodyText"/>
      </w:pPr>
      <w:r>
        <w:t xml:space="preserve">Three mediterranean countries (Spain, Italy and France) have relatively high probabilties. Many workplaces in Spain have a siesta during the day and working in the evenings is relatively normal.</w:t>
      </w:r>
    </w:p>
    <w:p>
      <w:pPr>
        <w:pStyle w:val="Heading1"/>
      </w:pPr>
      <w:bookmarkStart w:id="121" w:name="Xb0117f79f1670703aaa194dc2b45931cf9822ae"/>
      <w:r>
        <w:t xml:space="preserve">Summary plot of overall probabilities, means and 95% credible intervals</w:t>
      </w:r>
      <w:bookmarkEnd w:id="121"/>
    </w:p>
    <w:p>
      <w:pPr>
        <w:pStyle w:val="FirstParagraph"/>
      </w:pPr>
      <w:r>
        <w:t xml:space="preserve">The plot below shows the overall probabilities of reviews and submissions on weekends and holidays. These are the overall averages across all countries together with the 95% credible intervals.</w:t>
      </w:r>
    </w:p>
    <w:p>
      <w:pPr>
        <w:pStyle w:val="BodyText"/>
      </w:pPr>
      <w:r>
        <w:drawing>
          <wp:inline>
            <wp:extent cx="5334000" cy="4000500"/>
            <wp:effectExtent b="0" l="0" r="0" t="0"/>
            <wp:docPr descr="" title="" id="1" name="Picture"/>
            <a:graphic>
              <a:graphicData uri="http://schemas.openxmlformats.org/drawingml/2006/picture">
                <pic:pic>
                  <pic:nvPicPr>
                    <pic:cNvPr descr="2_analysis_weekends_files/figure-docx/mean.summary-1.png" id="0" name="Picture"/>
                    <pic:cNvPicPr>
                      <a:picLocks noChangeArrowheads="1" noChangeAspect="1"/>
                    </pic:cNvPicPr>
                  </pic:nvPicPr>
                  <pic:blipFill>
                    <a:blip r:embed="rId122"/>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There was a higher probability of reviews on the weekend compared with submissions.</w:t>
      </w:r>
    </w:p>
    <w:p>
      <w:pPr>
        <w:pStyle w:val="BodyText"/>
      </w:pPr>
      <w:r>
        <w:t xml:space="preserve">The were no big differences between the two journals.</w:t>
      </w:r>
    </w:p>
    <w:p>
      <w:pPr>
        <w:pStyle w:val="Heading2"/>
      </w:pPr>
      <w:bookmarkStart w:id="123" w:name="table-of-overall-probabilities"/>
      <w:r>
        <w:t xml:space="preserve">Table of overall probabilities</w:t>
      </w:r>
      <w:bookmarkEnd w:id="123"/>
    </w:p>
    <w:p>
      <w:pPr>
        <w:pStyle w:val="FirstParagraph"/>
      </w:pPr>
      <w:r>
        <w:t xml:space="preserve">The table below shows the same information as the previous plot (CI = 95% credible interval).</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Outcome</w:t>
            </w:r>
          </w:p>
        </w:tc>
        <w:tc>
          <w:tcPr>
            <w:tcBorders>
              <w:bottom w:val="single"/>
            </w:tcBorders>
            <w:vAlign w:val="bottom"/>
          </w:tcPr>
          <w:p>
            <w:pPr>
              <w:pStyle w:val="Compact"/>
              <w:jc w:val="center"/>
            </w:pPr>
            <w:r>
              <w:t xml:space="preserve">Type</w:t>
            </w:r>
          </w:p>
        </w:tc>
        <w:tc>
          <w:tcPr>
            <w:tcBorders>
              <w:bottom w:val="single"/>
            </w:tcBorders>
            <w:vAlign w:val="bottom"/>
          </w:tcPr>
          <w:p>
            <w:pPr>
              <w:pStyle w:val="Compact"/>
              <w:jc w:val="center"/>
            </w:pPr>
            <w:r>
              <w:t xml:space="preserve">Journal</w:t>
            </w:r>
          </w:p>
        </w:tc>
        <w:tc>
          <w:tcPr>
            <w:tcBorders>
              <w:bottom w:val="single"/>
            </w:tcBorders>
            <w:vAlign w:val="bottom"/>
          </w:tcPr>
          <w:p>
            <w:pPr>
              <w:pStyle w:val="Compact"/>
              <w:jc w:val="center"/>
            </w:pPr>
            <w:r>
              <w:t xml:space="preserve">Mean</w:t>
            </w:r>
          </w:p>
        </w:tc>
        <w:tc>
          <w:tcPr>
            <w:tcBorders>
              <w:bottom w:val="single"/>
            </w:tcBorders>
            <w:vAlign w:val="bottom"/>
          </w:tcPr>
          <w:p>
            <w:pPr>
              <w:pStyle w:val="Compact"/>
              <w:jc w:val="center"/>
            </w:pPr>
            <w:r>
              <w:t xml:space="preserve">CI</w:t>
            </w:r>
          </w:p>
        </w:tc>
      </w:tr>
      <w:tr>
        <w:tc>
          <w:p>
            <w:pPr>
              <w:pStyle w:val="Compact"/>
              <w:jc w:val="center"/>
            </w:pPr>
            <w:r>
              <w:t xml:space="preserve">weekend</w:t>
            </w:r>
          </w:p>
        </w:tc>
        <w:tc>
          <w:p>
            <w:pPr>
              <w:pStyle w:val="Compact"/>
              <w:jc w:val="center"/>
            </w:pPr>
            <w:r>
              <w:t xml:space="preserve">Submissions</w:t>
            </w:r>
          </w:p>
        </w:tc>
        <w:tc>
          <w:p>
            <w:pPr>
              <w:pStyle w:val="Compact"/>
              <w:jc w:val="center"/>
            </w:pPr>
            <w:r>
              <w:t xml:space="preserve">BMJ</w:t>
            </w:r>
          </w:p>
        </w:tc>
        <w:tc>
          <w:p>
            <w:pPr>
              <w:pStyle w:val="Compact"/>
              <w:jc w:val="center"/>
            </w:pPr>
            <w:r>
              <w:t xml:space="preserve">0.136</w:t>
            </w:r>
          </w:p>
        </w:tc>
        <w:tc>
          <w:p>
            <w:pPr>
              <w:pStyle w:val="Compact"/>
              <w:jc w:val="center"/>
            </w:pPr>
            <w:r>
              <w:t xml:space="preserve">0.12 to 0.15</w:t>
            </w:r>
          </w:p>
        </w:tc>
      </w:tr>
      <w:tr>
        <w:tc>
          <w:p>
            <w:pPr>
              <w:pStyle w:val="Compact"/>
              <w:jc w:val="center"/>
            </w:pPr>
            <w:r>
              <w:t xml:space="preserve">weekend</w:t>
            </w:r>
          </w:p>
        </w:tc>
        <w:tc>
          <w:p>
            <w:pPr>
              <w:pStyle w:val="Compact"/>
              <w:jc w:val="center"/>
            </w:pPr>
            <w:r>
              <w:t xml:space="preserve">Submissions</w:t>
            </w:r>
          </w:p>
        </w:tc>
        <w:tc>
          <w:p>
            <w:pPr>
              <w:pStyle w:val="Compact"/>
              <w:jc w:val="center"/>
            </w:pPr>
            <w:r>
              <w:t xml:space="preserve">BMJ Open</w:t>
            </w:r>
          </w:p>
        </w:tc>
        <w:tc>
          <w:p>
            <w:pPr>
              <w:pStyle w:val="Compact"/>
              <w:jc w:val="center"/>
            </w:pPr>
            <w:r>
              <w:t xml:space="preserve">0.139</w:t>
            </w:r>
          </w:p>
        </w:tc>
        <w:tc>
          <w:p>
            <w:pPr>
              <w:pStyle w:val="Compact"/>
              <w:jc w:val="center"/>
            </w:pPr>
            <w:r>
              <w:t xml:space="preserve">0.13 to 0.15</w:t>
            </w:r>
          </w:p>
        </w:tc>
      </w:tr>
      <w:tr>
        <w:tc>
          <w:p>
            <w:pPr>
              <w:pStyle w:val="Compact"/>
              <w:jc w:val="center"/>
            </w:pPr>
            <w:r>
              <w:t xml:space="preserve">weekend</w:t>
            </w:r>
          </w:p>
        </w:tc>
        <w:tc>
          <w:p>
            <w:pPr>
              <w:pStyle w:val="Compact"/>
              <w:jc w:val="center"/>
            </w:pPr>
            <w:r>
              <w:t xml:space="preserve">Reviews</w:t>
            </w:r>
          </w:p>
        </w:tc>
        <w:tc>
          <w:p>
            <w:pPr>
              <w:pStyle w:val="Compact"/>
              <w:jc w:val="center"/>
            </w:pPr>
            <w:r>
              <w:t xml:space="preserve">BMJ</w:t>
            </w:r>
          </w:p>
        </w:tc>
        <w:tc>
          <w:p>
            <w:pPr>
              <w:pStyle w:val="Compact"/>
              <w:jc w:val="center"/>
            </w:pPr>
            <w:r>
              <w:t xml:space="preserve">0.179</w:t>
            </w:r>
          </w:p>
        </w:tc>
        <w:tc>
          <w:p>
            <w:pPr>
              <w:pStyle w:val="Compact"/>
              <w:jc w:val="center"/>
            </w:pPr>
            <w:r>
              <w:t xml:space="preserve">0.16 to 0.2</w:t>
            </w:r>
          </w:p>
        </w:tc>
      </w:tr>
      <w:tr>
        <w:tc>
          <w:p>
            <w:pPr>
              <w:pStyle w:val="Compact"/>
              <w:jc w:val="center"/>
            </w:pPr>
            <w:r>
              <w:t xml:space="preserve">weekend</w:t>
            </w:r>
          </w:p>
        </w:tc>
        <w:tc>
          <w:p>
            <w:pPr>
              <w:pStyle w:val="Compact"/>
              <w:jc w:val="center"/>
            </w:pPr>
            <w:r>
              <w:t xml:space="preserve">Reviews</w:t>
            </w:r>
          </w:p>
        </w:tc>
        <w:tc>
          <w:p>
            <w:pPr>
              <w:pStyle w:val="Compact"/>
              <w:jc w:val="center"/>
            </w:pPr>
            <w:r>
              <w:t xml:space="preserve">BMJ Open</w:t>
            </w:r>
          </w:p>
        </w:tc>
        <w:tc>
          <w:p>
            <w:pPr>
              <w:pStyle w:val="Compact"/>
              <w:jc w:val="center"/>
            </w:pPr>
            <w:r>
              <w:t xml:space="preserve">0.181</w:t>
            </w:r>
          </w:p>
        </w:tc>
        <w:tc>
          <w:p>
            <w:pPr>
              <w:pStyle w:val="Compact"/>
              <w:jc w:val="center"/>
            </w:pPr>
            <w:r>
              <w:t xml:space="preserve">0.17 to 0.2</w:t>
            </w:r>
          </w:p>
        </w:tc>
      </w:tr>
      <w:tr>
        <w:tc>
          <w:p>
            <w:pPr>
              <w:pStyle w:val="Compact"/>
              <w:jc w:val="center"/>
            </w:pPr>
            <w:r>
              <w:t xml:space="preserve">holiday</w:t>
            </w:r>
          </w:p>
        </w:tc>
        <w:tc>
          <w:p>
            <w:pPr>
              <w:pStyle w:val="Compact"/>
              <w:jc w:val="center"/>
            </w:pPr>
            <w:r>
              <w:t xml:space="preserve">Submissions</w:t>
            </w:r>
          </w:p>
        </w:tc>
        <w:tc>
          <w:p>
            <w:pPr>
              <w:pStyle w:val="Compact"/>
              <w:jc w:val="center"/>
            </w:pPr>
            <w:r>
              <w:t xml:space="preserve">BMJ</w:t>
            </w:r>
          </w:p>
        </w:tc>
        <w:tc>
          <w:p>
            <w:pPr>
              <w:pStyle w:val="Compact"/>
              <w:jc w:val="center"/>
            </w:pPr>
            <w:r>
              <w:t xml:space="preserve">0.084</w:t>
            </w:r>
          </w:p>
        </w:tc>
        <w:tc>
          <w:p>
            <w:pPr>
              <w:pStyle w:val="Compact"/>
              <w:jc w:val="center"/>
            </w:pPr>
            <w:r>
              <w:t xml:space="preserve">0.07 to 0.1</w:t>
            </w:r>
          </w:p>
        </w:tc>
      </w:tr>
      <w:tr>
        <w:tc>
          <w:p>
            <w:pPr>
              <w:pStyle w:val="Compact"/>
              <w:jc w:val="center"/>
            </w:pPr>
            <w:r>
              <w:t xml:space="preserve">holiday</w:t>
            </w:r>
          </w:p>
        </w:tc>
        <w:tc>
          <w:p>
            <w:pPr>
              <w:pStyle w:val="Compact"/>
              <w:jc w:val="center"/>
            </w:pPr>
            <w:r>
              <w:t xml:space="preserve">Submissions</w:t>
            </w:r>
          </w:p>
        </w:tc>
        <w:tc>
          <w:p>
            <w:pPr>
              <w:pStyle w:val="Compact"/>
              <w:jc w:val="center"/>
            </w:pPr>
            <w:r>
              <w:t xml:space="preserve">BMJ Open</w:t>
            </w:r>
          </w:p>
        </w:tc>
        <w:tc>
          <w:p>
            <w:pPr>
              <w:pStyle w:val="Compact"/>
              <w:jc w:val="center"/>
            </w:pPr>
            <w:r>
              <w:t xml:space="preserve">0.097</w:t>
            </w:r>
          </w:p>
        </w:tc>
        <w:tc>
          <w:p>
            <w:pPr>
              <w:pStyle w:val="Compact"/>
              <w:jc w:val="center"/>
            </w:pPr>
            <w:r>
              <w:t xml:space="preserve">0.08 to 0.11</w:t>
            </w:r>
          </w:p>
        </w:tc>
      </w:tr>
      <w:tr>
        <w:tc>
          <w:p>
            <w:pPr>
              <w:pStyle w:val="Compact"/>
              <w:jc w:val="center"/>
            </w:pPr>
            <w:r>
              <w:t xml:space="preserve">holiday</w:t>
            </w:r>
          </w:p>
        </w:tc>
        <w:tc>
          <w:p>
            <w:pPr>
              <w:pStyle w:val="Compact"/>
              <w:jc w:val="center"/>
            </w:pPr>
            <w:r>
              <w:t xml:space="preserve">Reviews</w:t>
            </w:r>
          </w:p>
        </w:tc>
        <w:tc>
          <w:p>
            <w:pPr>
              <w:pStyle w:val="Compact"/>
              <w:jc w:val="center"/>
            </w:pPr>
            <w:r>
              <w:t xml:space="preserve">BMJ</w:t>
            </w:r>
          </w:p>
        </w:tc>
        <w:tc>
          <w:p>
            <w:pPr>
              <w:pStyle w:val="Compact"/>
              <w:jc w:val="center"/>
            </w:pPr>
            <w:r>
              <w:t xml:space="preserve">0.129</w:t>
            </w:r>
          </w:p>
        </w:tc>
        <w:tc>
          <w:p>
            <w:pPr>
              <w:pStyle w:val="Compact"/>
              <w:jc w:val="center"/>
            </w:pPr>
            <w:r>
              <w:t xml:space="preserve">0.11 to 0.15</w:t>
            </w:r>
          </w:p>
        </w:tc>
      </w:tr>
      <w:tr>
        <w:tc>
          <w:p>
            <w:pPr>
              <w:pStyle w:val="Compact"/>
              <w:jc w:val="center"/>
            </w:pPr>
            <w:r>
              <w:t xml:space="preserve">holiday</w:t>
            </w:r>
          </w:p>
        </w:tc>
        <w:tc>
          <w:p>
            <w:pPr>
              <w:pStyle w:val="Compact"/>
              <w:jc w:val="center"/>
            </w:pPr>
            <w:r>
              <w:t xml:space="preserve">Reviews</w:t>
            </w:r>
          </w:p>
        </w:tc>
        <w:tc>
          <w:p>
            <w:pPr>
              <w:pStyle w:val="Compact"/>
              <w:jc w:val="center"/>
            </w:pPr>
            <w:r>
              <w:t xml:space="preserve">BMJ Open</w:t>
            </w:r>
          </w:p>
        </w:tc>
        <w:tc>
          <w:p>
            <w:pPr>
              <w:pStyle w:val="Compact"/>
              <w:jc w:val="center"/>
            </w:pPr>
            <w:r>
              <w:t xml:space="preserve">0.118</w:t>
            </w:r>
          </w:p>
        </w:tc>
        <w:tc>
          <w:p>
            <w:pPr>
              <w:pStyle w:val="Compact"/>
              <w:jc w:val="center"/>
            </w:pPr>
            <w:r>
              <w:t xml:space="preserve">0.11 to 0.13</w:t>
            </w:r>
          </w:p>
        </w:tc>
      </w:tr>
    </w:tbl>
    <w:p>
      <w:pPr>
        <w:pStyle w:val="Heading2"/>
      </w:pPr>
      <w:bookmarkStart w:id="124" w:name="summary-table-of-changes-over-time"/>
      <w:r>
        <w:t xml:space="preserve">Summary table of changes over time</w:t>
      </w:r>
      <w:bookmarkEnd w:id="124"/>
    </w:p>
    <w:p>
      <w:pPr>
        <w:pStyle w:val="FirstParagraph"/>
      </w:pPr>
      <w:r>
        <w:t xml:space="preserve">This table summarises the changes over time.</w:t>
      </w:r>
    </w:p>
    <w:p>
      <w:pPr>
        <w:pStyle w:val="Heading3"/>
      </w:pPr>
      <w:bookmarkStart w:id="125" w:name="probability-ratios"/>
      <w:r>
        <w:t xml:space="preserve">Probability ratios</w:t>
      </w:r>
      <w:bookmarkEnd w:id="125"/>
    </w:p>
    <w:tbl>
      <w:tblPr>
        <w:tblStyle w:val="Table"/>
        <w:tblW w:type="pct" w:w="0.0"/>
        <w:tblLook w:firstRow="1"/>
      </w:tblPr>
      <w:tblGrid/>
      <w:tr>
        <w:trPr>
          <w:cnfStyle w:firstRow="1"/>
        </w:trPr>
        <w:tc>
          <w:tcPr>
            <w:tcBorders>
              <w:bottom w:val="single"/>
            </w:tcBorders>
            <w:vAlign w:val="bottom"/>
          </w:tcPr>
          <w:p>
            <w:pPr>
              <w:pStyle w:val="Compact"/>
              <w:jc w:val="center"/>
            </w:pPr>
            <w:r>
              <w:t xml:space="preserve">outcome</w:t>
            </w:r>
          </w:p>
        </w:tc>
        <w:tc>
          <w:tcPr>
            <w:tcBorders>
              <w:bottom w:val="single"/>
            </w:tcBorders>
            <w:vAlign w:val="bottom"/>
          </w:tcPr>
          <w:p>
            <w:pPr>
              <w:pStyle w:val="Compact"/>
              <w:jc w:val="center"/>
            </w:pPr>
            <w:r>
              <w:t xml:space="preserve">journal</w:t>
            </w:r>
          </w:p>
        </w:tc>
        <w:tc>
          <w:tcPr>
            <w:tcBorders>
              <w:bottom w:val="single"/>
            </w:tcBorders>
            <w:vAlign w:val="bottom"/>
          </w:tcPr>
          <w:p>
            <w:pPr>
              <w:pStyle w:val="Compact"/>
              <w:jc w:val="center"/>
            </w:pPr>
            <w:r>
              <w:t xml:space="preserve">data</w:t>
            </w:r>
          </w:p>
        </w:tc>
        <w:tc>
          <w:tcPr>
            <w:tcBorders>
              <w:bottom w:val="single"/>
            </w:tcBorders>
            <w:vAlign w:val="bottom"/>
          </w:tcPr>
          <w:p>
            <w:pPr>
              <w:pStyle w:val="Compact"/>
              <w:jc w:val="center"/>
            </w:pPr>
            <w:r>
              <w:t xml:space="preserve">Mean CI</w:t>
            </w:r>
          </w:p>
        </w:tc>
      </w:tr>
      <w:tr>
        <w:tc>
          <w:p>
            <w:pPr>
              <w:pStyle w:val="Compact"/>
              <w:jc w:val="center"/>
            </w:pPr>
            <w:r>
              <w:t xml:space="preserve">weekend</w:t>
            </w:r>
          </w:p>
        </w:tc>
        <w:tc>
          <w:p>
            <w:pPr>
              <w:pStyle w:val="Compact"/>
              <w:jc w:val="center"/>
            </w:pPr>
            <w:r>
              <w:t xml:space="preserve">BMJ</w:t>
            </w:r>
          </w:p>
        </w:tc>
        <w:tc>
          <w:p>
            <w:pPr>
              <w:pStyle w:val="Compact"/>
              <w:jc w:val="center"/>
            </w:pPr>
            <w:r>
              <w:t xml:space="preserve">Submission</w:t>
            </w:r>
          </w:p>
        </w:tc>
        <w:tc>
          <w:p>
            <w:pPr>
              <w:pStyle w:val="Compact"/>
              <w:jc w:val="center"/>
            </w:pPr>
            <w:r>
              <w:t xml:space="preserve">0.99 (0.91, 1.07)</w:t>
            </w:r>
          </w:p>
        </w:tc>
      </w:tr>
      <w:tr>
        <w:tc>
          <w:p>
            <w:pPr>
              <w:pStyle w:val="Compact"/>
              <w:jc w:val="center"/>
            </w:pPr>
            <w:r>
              <w:t xml:space="preserve">weekend</w:t>
            </w:r>
          </w:p>
        </w:tc>
        <w:tc>
          <w:p>
            <w:pPr>
              <w:pStyle w:val="Compact"/>
              <w:jc w:val="center"/>
            </w:pPr>
            <w:r>
              <w:t xml:space="preserve">BMJ Open</w:t>
            </w:r>
          </w:p>
        </w:tc>
        <w:tc>
          <w:p>
            <w:pPr>
              <w:pStyle w:val="Compact"/>
              <w:jc w:val="center"/>
            </w:pPr>
            <w:r>
              <w:t xml:space="preserve">Submission</w:t>
            </w:r>
          </w:p>
        </w:tc>
        <w:tc>
          <w:p>
            <w:pPr>
              <w:pStyle w:val="Compact"/>
              <w:jc w:val="center"/>
            </w:pPr>
            <w:r>
              <w:t xml:space="preserve">1.01 (0.93, 1.09)</w:t>
            </w:r>
          </w:p>
        </w:tc>
      </w:tr>
      <w:tr>
        <w:tc>
          <w:p>
            <w:pPr>
              <w:pStyle w:val="Compact"/>
              <w:jc w:val="center"/>
            </w:pPr>
            <w:r>
              <w:t xml:space="preserve">weekend</w:t>
            </w:r>
          </w:p>
        </w:tc>
        <w:tc>
          <w:p>
            <w:pPr>
              <w:pStyle w:val="Compact"/>
              <w:jc w:val="center"/>
            </w:pPr>
            <w:r>
              <w:t xml:space="preserve">BMJ</w:t>
            </w:r>
          </w:p>
        </w:tc>
        <w:tc>
          <w:p>
            <w:pPr>
              <w:pStyle w:val="Compact"/>
              <w:jc w:val="center"/>
            </w:pPr>
            <w:r>
              <w:t xml:space="preserve">Reviews</w:t>
            </w:r>
          </w:p>
        </w:tc>
        <w:tc>
          <w:p>
            <w:pPr>
              <w:pStyle w:val="Compact"/>
              <w:jc w:val="center"/>
            </w:pPr>
            <w:r>
              <w:t xml:space="preserve">1.01 (0.92, 1.10)</w:t>
            </w:r>
          </w:p>
        </w:tc>
      </w:tr>
      <w:tr>
        <w:tc>
          <w:p>
            <w:pPr>
              <w:pStyle w:val="Compact"/>
              <w:jc w:val="center"/>
            </w:pPr>
            <w:r>
              <w:t xml:space="preserve">weekend</w:t>
            </w:r>
          </w:p>
        </w:tc>
        <w:tc>
          <w:p>
            <w:pPr>
              <w:pStyle w:val="Compact"/>
              <w:jc w:val="center"/>
            </w:pPr>
            <w:r>
              <w:t xml:space="preserve">BMJ Open</w:t>
            </w:r>
          </w:p>
        </w:tc>
        <w:tc>
          <w:p>
            <w:pPr>
              <w:pStyle w:val="Compact"/>
              <w:jc w:val="center"/>
            </w:pPr>
            <w:r>
              <w:t xml:space="preserve">Reviews</w:t>
            </w:r>
          </w:p>
        </w:tc>
        <w:tc>
          <w:p>
            <w:pPr>
              <w:pStyle w:val="Compact"/>
              <w:jc w:val="center"/>
            </w:pPr>
            <w:r>
              <w:t xml:space="preserve">1.02 (0.95, 1.11)</w:t>
            </w:r>
          </w:p>
        </w:tc>
      </w:tr>
      <w:tr>
        <w:tc>
          <w:p>
            <w:pPr>
              <w:pStyle w:val="Compact"/>
              <w:jc w:val="center"/>
            </w:pPr>
            <w:r>
              <w:t xml:space="preserve">holiday</w:t>
            </w:r>
          </w:p>
        </w:tc>
        <w:tc>
          <w:p>
            <w:pPr>
              <w:pStyle w:val="Compact"/>
              <w:jc w:val="center"/>
            </w:pPr>
            <w:r>
              <w:t xml:space="preserve">BMJ</w:t>
            </w:r>
          </w:p>
        </w:tc>
        <w:tc>
          <w:p>
            <w:pPr>
              <w:pStyle w:val="Compact"/>
              <w:jc w:val="center"/>
            </w:pPr>
            <w:r>
              <w:t xml:space="preserve">submission</w:t>
            </w:r>
          </w:p>
        </w:tc>
        <w:tc>
          <w:p>
            <w:pPr>
              <w:pStyle w:val="Compact"/>
              <w:jc w:val="center"/>
            </w:pPr>
            <w:r>
              <w:t xml:space="preserve">1.00 (0.98, 1.02)</w:t>
            </w:r>
          </w:p>
        </w:tc>
      </w:tr>
      <w:tr>
        <w:tc>
          <w:p>
            <w:pPr>
              <w:pStyle w:val="Compact"/>
              <w:jc w:val="center"/>
            </w:pPr>
            <w:r>
              <w:t xml:space="preserve">holiday</w:t>
            </w:r>
          </w:p>
        </w:tc>
        <w:tc>
          <w:p>
            <w:pPr>
              <w:pStyle w:val="Compact"/>
              <w:jc w:val="center"/>
            </w:pPr>
            <w:r>
              <w:t xml:space="preserve">BMJ Open</w:t>
            </w:r>
          </w:p>
        </w:tc>
        <w:tc>
          <w:p>
            <w:pPr>
              <w:pStyle w:val="Compact"/>
              <w:jc w:val="center"/>
            </w:pPr>
            <w:r>
              <w:t xml:space="preserve">submission</w:t>
            </w:r>
          </w:p>
        </w:tc>
        <w:tc>
          <w:p>
            <w:pPr>
              <w:pStyle w:val="Compact"/>
              <w:jc w:val="center"/>
            </w:pPr>
            <w:r>
              <w:t xml:space="preserve">1.00 (0.98, 1.02)</w:t>
            </w:r>
          </w:p>
        </w:tc>
      </w:tr>
      <w:tr>
        <w:tc>
          <w:p>
            <w:pPr>
              <w:pStyle w:val="Compact"/>
              <w:jc w:val="center"/>
            </w:pPr>
            <w:r>
              <w:t xml:space="preserve">holiday</w:t>
            </w:r>
          </w:p>
        </w:tc>
        <w:tc>
          <w:p>
            <w:pPr>
              <w:pStyle w:val="Compact"/>
              <w:jc w:val="center"/>
            </w:pPr>
            <w:r>
              <w:t xml:space="preserve">BMJ</w:t>
            </w:r>
          </w:p>
        </w:tc>
        <w:tc>
          <w:p>
            <w:pPr>
              <w:pStyle w:val="Compact"/>
              <w:jc w:val="center"/>
            </w:pPr>
            <w:r>
              <w:t xml:space="preserve">reviewer</w:t>
            </w:r>
          </w:p>
        </w:tc>
        <w:tc>
          <w:p>
            <w:pPr>
              <w:pStyle w:val="Compact"/>
              <w:jc w:val="center"/>
            </w:pPr>
            <w:r>
              <w:t xml:space="preserve">1.00 (0.98, 1.02)</w:t>
            </w:r>
          </w:p>
        </w:tc>
      </w:tr>
      <w:tr>
        <w:tc>
          <w:p>
            <w:pPr>
              <w:pStyle w:val="Compact"/>
              <w:jc w:val="center"/>
            </w:pPr>
            <w:r>
              <w:t xml:space="preserve">holiday</w:t>
            </w:r>
          </w:p>
        </w:tc>
        <w:tc>
          <w:p>
            <w:pPr>
              <w:pStyle w:val="Compact"/>
              <w:jc w:val="center"/>
            </w:pPr>
            <w:r>
              <w:t xml:space="preserve">BMJ Open</w:t>
            </w:r>
          </w:p>
        </w:tc>
        <w:tc>
          <w:p>
            <w:pPr>
              <w:pStyle w:val="Compact"/>
              <w:jc w:val="center"/>
            </w:pPr>
            <w:r>
              <w:t xml:space="preserve">reviewer</w:t>
            </w:r>
          </w:p>
        </w:tc>
        <w:tc>
          <w:p>
            <w:pPr>
              <w:pStyle w:val="Compact"/>
              <w:jc w:val="center"/>
            </w:pPr>
            <w:r>
              <w:t xml:space="preserve">1.00 (0.99, 1.01)</w:t>
            </w:r>
          </w:p>
        </w:tc>
      </w:tr>
    </w:tbl>
    <w:p>
      <w:pPr>
        <w:pStyle w:val="Heading3"/>
      </w:pPr>
      <w:bookmarkStart w:id="126" w:name="probability-differences-absolute"/>
      <w:r>
        <w:t xml:space="preserve">Probability differences (absolute)</w:t>
      </w:r>
      <w:bookmarkEnd w:id="126"/>
    </w:p>
    <w:tbl>
      <w:tblPr>
        <w:tblStyle w:val="Table"/>
        <w:tblW w:type="pct" w:w="0.0"/>
        <w:tblLook w:firstRow="1"/>
      </w:tblPr>
      <w:tblGrid/>
      <w:tr>
        <w:trPr>
          <w:cnfStyle w:firstRow="1"/>
        </w:trPr>
        <w:tc>
          <w:tcPr>
            <w:tcBorders>
              <w:bottom w:val="single"/>
            </w:tcBorders>
            <w:vAlign w:val="bottom"/>
          </w:tcPr>
          <w:p>
            <w:pPr>
              <w:pStyle w:val="Compact"/>
              <w:jc w:val="center"/>
            </w:pPr>
            <w:r>
              <w:t xml:space="preserve">outcome</w:t>
            </w:r>
          </w:p>
        </w:tc>
        <w:tc>
          <w:tcPr>
            <w:tcBorders>
              <w:bottom w:val="single"/>
            </w:tcBorders>
            <w:vAlign w:val="bottom"/>
          </w:tcPr>
          <w:p>
            <w:pPr>
              <w:pStyle w:val="Compact"/>
              <w:jc w:val="center"/>
            </w:pPr>
            <w:r>
              <w:t xml:space="preserve">journal</w:t>
            </w:r>
          </w:p>
        </w:tc>
        <w:tc>
          <w:tcPr>
            <w:tcBorders>
              <w:bottom w:val="single"/>
            </w:tcBorders>
            <w:vAlign w:val="bottom"/>
          </w:tcPr>
          <w:p>
            <w:pPr>
              <w:pStyle w:val="Compact"/>
              <w:jc w:val="center"/>
            </w:pPr>
            <w:r>
              <w:t xml:space="preserve">data</w:t>
            </w:r>
          </w:p>
        </w:tc>
        <w:tc>
          <w:tcPr>
            <w:tcBorders>
              <w:bottom w:val="single"/>
            </w:tcBorders>
            <w:vAlign w:val="bottom"/>
          </w:tcPr>
          <w:p>
            <w:pPr>
              <w:pStyle w:val="Compact"/>
              <w:jc w:val="center"/>
            </w:pPr>
            <w:r>
              <w:t xml:space="preserve">Mean CI</w:t>
            </w:r>
          </w:p>
        </w:tc>
      </w:tr>
      <w:tr>
        <w:tc>
          <w:p>
            <w:pPr>
              <w:pStyle w:val="Compact"/>
              <w:jc w:val="center"/>
            </w:pPr>
            <w:r>
              <w:t xml:space="preserve">weekend</w:t>
            </w:r>
          </w:p>
        </w:tc>
        <w:tc>
          <w:p>
            <w:pPr>
              <w:pStyle w:val="Compact"/>
              <w:jc w:val="center"/>
            </w:pPr>
            <w:r>
              <w:t xml:space="preserve">BMJ</w:t>
            </w:r>
          </w:p>
        </w:tc>
        <w:tc>
          <w:p>
            <w:pPr>
              <w:pStyle w:val="Compact"/>
              <w:jc w:val="center"/>
            </w:pPr>
            <w:r>
              <w:t xml:space="preserve">Submission</w:t>
            </w:r>
          </w:p>
        </w:tc>
        <w:tc>
          <w:p>
            <w:pPr>
              <w:pStyle w:val="Compact"/>
              <w:jc w:val="center"/>
            </w:pPr>
            <w:r>
              <w:t xml:space="preserve">-0.002 (-0.013, 0.009)</w:t>
            </w:r>
          </w:p>
        </w:tc>
      </w:tr>
      <w:tr>
        <w:tc>
          <w:p>
            <w:pPr>
              <w:pStyle w:val="Compact"/>
              <w:jc w:val="center"/>
            </w:pPr>
            <w:r>
              <w:t xml:space="preserve">weekend</w:t>
            </w:r>
          </w:p>
        </w:tc>
        <w:tc>
          <w:p>
            <w:pPr>
              <w:pStyle w:val="Compact"/>
              <w:jc w:val="center"/>
            </w:pPr>
            <w:r>
              <w:t xml:space="preserve">BMJ Open</w:t>
            </w:r>
          </w:p>
        </w:tc>
        <w:tc>
          <w:p>
            <w:pPr>
              <w:pStyle w:val="Compact"/>
              <w:jc w:val="center"/>
            </w:pPr>
            <w:r>
              <w:t xml:space="preserve">Submission</w:t>
            </w:r>
          </w:p>
        </w:tc>
        <w:tc>
          <w:p>
            <w:pPr>
              <w:pStyle w:val="Compact"/>
              <w:jc w:val="center"/>
            </w:pPr>
            <w:r>
              <w:t xml:space="preserve">0.001 (-0.010, 0.012)</w:t>
            </w:r>
          </w:p>
        </w:tc>
      </w:tr>
      <w:tr>
        <w:tc>
          <w:p>
            <w:pPr>
              <w:pStyle w:val="Compact"/>
              <w:jc w:val="center"/>
            </w:pPr>
            <w:r>
              <w:t xml:space="preserve">weekend</w:t>
            </w:r>
          </w:p>
        </w:tc>
        <w:tc>
          <w:p>
            <w:pPr>
              <w:pStyle w:val="Compact"/>
              <w:jc w:val="center"/>
            </w:pPr>
            <w:r>
              <w:t xml:space="preserve">BMJ</w:t>
            </w:r>
          </w:p>
        </w:tc>
        <w:tc>
          <w:p>
            <w:pPr>
              <w:pStyle w:val="Compact"/>
              <w:jc w:val="center"/>
            </w:pPr>
            <w:r>
              <w:t xml:space="preserve">Reviews</w:t>
            </w:r>
          </w:p>
        </w:tc>
        <w:tc>
          <w:p>
            <w:pPr>
              <w:pStyle w:val="Compact"/>
              <w:jc w:val="center"/>
            </w:pPr>
            <w:r>
              <w:t xml:space="preserve">0.002 (-0.013, 0.018)</w:t>
            </w:r>
          </w:p>
        </w:tc>
      </w:tr>
      <w:tr>
        <w:tc>
          <w:p>
            <w:pPr>
              <w:pStyle w:val="Compact"/>
              <w:jc w:val="center"/>
            </w:pPr>
            <w:r>
              <w:t xml:space="preserve">weekend</w:t>
            </w:r>
          </w:p>
        </w:tc>
        <w:tc>
          <w:p>
            <w:pPr>
              <w:pStyle w:val="Compact"/>
              <w:jc w:val="center"/>
            </w:pPr>
            <w:r>
              <w:t xml:space="preserve">BMJ Open</w:t>
            </w:r>
          </w:p>
        </w:tc>
        <w:tc>
          <w:p>
            <w:pPr>
              <w:pStyle w:val="Compact"/>
              <w:jc w:val="center"/>
            </w:pPr>
            <w:r>
              <w:t xml:space="preserve">Reviews</w:t>
            </w:r>
          </w:p>
        </w:tc>
        <w:tc>
          <w:p>
            <w:pPr>
              <w:pStyle w:val="Compact"/>
              <w:jc w:val="center"/>
            </w:pPr>
            <w:r>
              <w:t xml:space="preserve">0.004 (-0.009, 0.018)</w:t>
            </w:r>
          </w:p>
        </w:tc>
      </w:tr>
      <w:tr>
        <w:tc>
          <w:p>
            <w:pPr>
              <w:pStyle w:val="Compact"/>
              <w:jc w:val="center"/>
            </w:pPr>
            <w:r>
              <w:t xml:space="preserve">holiday</w:t>
            </w:r>
          </w:p>
        </w:tc>
        <w:tc>
          <w:p>
            <w:pPr>
              <w:pStyle w:val="Compact"/>
              <w:jc w:val="center"/>
            </w:pPr>
            <w:r>
              <w:t xml:space="preserve">BMJ</w:t>
            </w:r>
          </w:p>
        </w:tc>
        <w:tc>
          <w:p>
            <w:pPr>
              <w:pStyle w:val="Compact"/>
              <w:jc w:val="center"/>
            </w:pPr>
            <w:r>
              <w:t xml:space="preserve">submission</w:t>
            </w:r>
          </w:p>
        </w:tc>
        <w:tc>
          <w:p>
            <w:pPr>
              <w:pStyle w:val="Compact"/>
              <w:jc w:val="center"/>
            </w:pPr>
            <w:r>
              <w:t xml:space="preserve">-0.000 (-0.003, 0.002)</w:t>
            </w:r>
          </w:p>
        </w:tc>
      </w:tr>
      <w:tr>
        <w:tc>
          <w:p>
            <w:pPr>
              <w:pStyle w:val="Compact"/>
              <w:jc w:val="center"/>
            </w:pPr>
            <w:r>
              <w:t xml:space="preserve">holiday</w:t>
            </w:r>
          </w:p>
        </w:tc>
        <w:tc>
          <w:p>
            <w:pPr>
              <w:pStyle w:val="Compact"/>
              <w:jc w:val="center"/>
            </w:pPr>
            <w:r>
              <w:t xml:space="preserve">BMJ Open</w:t>
            </w:r>
          </w:p>
        </w:tc>
        <w:tc>
          <w:p>
            <w:pPr>
              <w:pStyle w:val="Compact"/>
              <w:jc w:val="center"/>
            </w:pPr>
            <w:r>
              <w:t xml:space="preserve">submission</w:t>
            </w:r>
          </w:p>
        </w:tc>
        <w:tc>
          <w:p>
            <w:pPr>
              <w:pStyle w:val="Compact"/>
              <w:jc w:val="center"/>
            </w:pPr>
            <w:r>
              <w:t xml:space="preserve">-0.000 (-0.003, 0.002)</w:t>
            </w:r>
          </w:p>
        </w:tc>
      </w:tr>
      <w:tr>
        <w:tc>
          <w:p>
            <w:pPr>
              <w:pStyle w:val="Compact"/>
              <w:jc w:val="center"/>
            </w:pPr>
            <w:r>
              <w:t xml:space="preserve">holiday</w:t>
            </w:r>
          </w:p>
        </w:tc>
        <w:tc>
          <w:p>
            <w:pPr>
              <w:pStyle w:val="Compact"/>
              <w:jc w:val="center"/>
            </w:pPr>
            <w:r>
              <w:t xml:space="preserve">BMJ</w:t>
            </w:r>
          </w:p>
        </w:tc>
        <w:tc>
          <w:p>
            <w:pPr>
              <w:pStyle w:val="Compact"/>
              <w:jc w:val="center"/>
            </w:pPr>
            <w:r>
              <w:t xml:space="preserve">reviewer</w:t>
            </w:r>
          </w:p>
        </w:tc>
        <w:tc>
          <w:p>
            <w:pPr>
              <w:pStyle w:val="Compact"/>
              <w:jc w:val="center"/>
            </w:pPr>
            <w:r>
              <w:t xml:space="preserve">-0.000 (-0.003, 0.003)</w:t>
            </w:r>
          </w:p>
        </w:tc>
      </w:tr>
      <w:tr>
        <w:tc>
          <w:p>
            <w:pPr>
              <w:pStyle w:val="Compact"/>
              <w:jc w:val="center"/>
            </w:pPr>
            <w:r>
              <w:t xml:space="preserve">holiday</w:t>
            </w:r>
          </w:p>
        </w:tc>
        <w:tc>
          <w:p>
            <w:pPr>
              <w:pStyle w:val="Compact"/>
              <w:jc w:val="center"/>
            </w:pPr>
            <w:r>
              <w:t xml:space="preserve">BMJ Open</w:t>
            </w:r>
          </w:p>
        </w:tc>
        <w:tc>
          <w:p>
            <w:pPr>
              <w:pStyle w:val="Compact"/>
              <w:jc w:val="center"/>
            </w:pPr>
            <w:r>
              <w:t xml:space="preserve">reviewer</w:t>
            </w:r>
          </w:p>
        </w:tc>
        <w:tc>
          <w:p>
            <w:pPr>
              <w:pStyle w:val="Compact"/>
              <w:jc w:val="center"/>
            </w:pPr>
            <w:r>
              <w:t xml:space="preserve">0.000 (-0.002, 0.002)</w:t>
            </w:r>
          </w:p>
        </w:tc>
      </w:tr>
    </w:tbl>
    <w:p>
      <w:pPr>
        <w:pStyle w:val="Heading3"/>
      </w:pPr>
      <w:bookmarkStart w:id="127" w:name="Xc47e556fd9f5017b53c0e31ac0b2dd82930e8d5"/>
      <w:r>
        <w:t xml:space="preserve">Probability differences (absolute percents)</w:t>
      </w:r>
      <w:bookmarkEnd w:id="127"/>
    </w:p>
    <w:p>
      <w:pPr>
        <w:pStyle w:val="FirstParagraph"/>
      </w:pPr>
      <w:r>
        <w:t xml:space="preserve">This is the same table as above, but on a percentage scale.</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outcome</w:t>
            </w:r>
          </w:p>
        </w:tc>
        <w:tc>
          <w:tcPr>
            <w:tcBorders>
              <w:bottom w:val="single"/>
            </w:tcBorders>
            <w:vAlign w:val="bottom"/>
          </w:tcPr>
          <w:p>
            <w:pPr>
              <w:pStyle w:val="Compact"/>
              <w:jc w:val="center"/>
            </w:pPr>
            <w:r>
              <w:t xml:space="preserve">journal</w:t>
            </w:r>
          </w:p>
        </w:tc>
        <w:tc>
          <w:tcPr>
            <w:tcBorders>
              <w:bottom w:val="single"/>
            </w:tcBorders>
            <w:vAlign w:val="bottom"/>
          </w:tcPr>
          <w:p>
            <w:pPr>
              <w:pStyle w:val="Compact"/>
              <w:jc w:val="center"/>
            </w:pPr>
            <w:r>
              <w:t xml:space="preserve">data</w:t>
            </w:r>
          </w:p>
        </w:tc>
        <w:tc>
          <w:tcPr>
            <w:tcBorders>
              <w:bottom w:val="single"/>
            </w:tcBorders>
            <w:vAlign w:val="bottom"/>
          </w:tcPr>
          <w:p>
            <w:pPr>
              <w:pStyle w:val="Compact"/>
              <w:jc w:val="center"/>
            </w:pPr>
            <w:r>
              <w:t xml:space="preserve">Mean CI</w:t>
            </w:r>
          </w:p>
        </w:tc>
      </w:tr>
      <w:tr>
        <w:tc>
          <w:p>
            <w:pPr>
              <w:pStyle w:val="Compact"/>
              <w:jc w:val="center"/>
            </w:pPr>
            <w:r>
              <w:t xml:space="preserve">weekend</w:t>
            </w:r>
          </w:p>
        </w:tc>
        <w:tc>
          <w:p>
            <w:pPr>
              <w:pStyle w:val="Compact"/>
              <w:jc w:val="center"/>
            </w:pPr>
            <w:r>
              <w:t xml:space="preserve">BMJ</w:t>
            </w:r>
          </w:p>
        </w:tc>
        <w:tc>
          <w:p>
            <w:pPr>
              <w:pStyle w:val="Compact"/>
              <w:jc w:val="center"/>
            </w:pPr>
            <w:r>
              <w:t xml:space="preserve">Submission</w:t>
            </w:r>
          </w:p>
        </w:tc>
        <w:tc>
          <w:p>
            <w:pPr>
              <w:pStyle w:val="Compact"/>
              <w:jc w:val="center"/>
            </w:pPr>
            <w:r>
              <w:t xml:space="preserve">-0.2 (-1.3, 0.9)</w:t>
            </w:r>
          </w:p>
        </w:tc>
      </w:tr>
      <w:tr>
        <w:tc>
          <w:p>
            <w:pPr>
              <w:pStyle w:val="Compact"/>
              <w:jc w:val="center"/>
            </w:pPr>
            <w:r>
              <w:t xml:space="preserve">weekend</w:t>
            </w:r>
          </w:p>
        </w:tc>
        <w:tc>
          <w:p>
            <w:pPr>
              <w:pStyle w:val="Compact"/>
              <w:jc w:val="center"/>
            </w:pPr>
            <w:r>
              <w:t xml:space="preserve">BMJ Open</w:t>
            </w:r>
          </w:p>
        </w:tc>
        <w:tc>
          <w:p>
            <w:pPr>
              <w:pStyle w:val="Compact"/>
              <w:jc w:val="center"/>
            </w:pPr>
            <w:r>
              <w:t xml:space="preserve">Submission</w:t>
            </w:r>
          </w:p>
        </w:tc>
        <w:tc>
          <w:p>
            <w:pPr>
              <w:pStyle w:val="Compact"/>
              <w:jc w:val="center"/>
            </w:pPr>
            <w:r>
              <w:t xml:space="preserve">0.1 (-1.0, 1.2)</w:t>
            </w:r>
          </w:p>
        </w:tc>
      </w:tr>
      <w:tr>
        <w:tc>
          <w:p>
            <w:pPr>
              <w:pStyle w:val="Compact"/>
              <w:jc w:val="center"/>
            </w:pPr>
            <w:r>
              <w:t xml:space="preserve">weekend</w:t>
            </w:r>
          </w:p>
        </w:tc>
        <w:tc>
          <w:p>
            <w:pPr>
              <w:pStyle w:val="Compact"/>
              <w:jc w:val="center"/>
            </w:pPr>
            <w:r>
              <w:t xml:space="preserve">BMJ</w:t>
            </w:r>
          </w:p>
        </w:tc>
        <w:tc>
          <w:p>
            <w:pPr>
              <w:pStyle w:val="Compact"/>
              <w:jc w:val="center"/>
            </w:pPr>
            <w:r>
              <w:t xml:space="preserve">Reviews</w:t>
            </w:r>
          </w:p>
        </w:tc>
        <w:tc>
          <w:p>
            <w:pPr>
              <w:pStyle w:val="Compact"/>
              <w:jc w:val="center"/>
            </w:pPr>
            <w:r>
              <w:t xml:space="preserve">0.2 (-1.3, 1.8)</w:t>
            </w:r>
          </w:p>
        </w:tc>
      </w:tr>
      <w:tr>
        <w:tc>
          <w:p>
            <w:pPr>
              <w:pStyle w:val="Compact"/>
              <w:jc w:val="center"/>
            </w:pPr>
            <w:r>
              <w:t xml:space="preserve">weekend</w:t>
            </w:r>
          </w:p>
        </w:tc>
        <w:tc>
          <w:p>
            <w:pPr>
              <w:pStyle w:val="Compact"/>
              <w:jc w:val="center"/>
            </w:pPr>
            <w:r>
              <w:t xml:space="preserve">BMJ Open</w:t>
            </w:r>
          </w:p>
        </w:tc>
        <w:tc>
          <w:p>
            <w:pPr>
              <w:pStyle w:val="Compact"/>
              <w:jc w:val="center"/>
            </w:pPr>
            <w:r>
              <w:t xml:space="preserve">Reviews</w:t>
            </w:r>
          </w:p>
        </w:tc>
        <w:tc>
          <w:p>
            <w:pPr>
              <w:pStyle w:val="Compact"/>
              <w:jc w:val="center"/>
            </w:pPr>
            <w:r>
              <w:t xml:space="preserve">0.4 (-0.9, 1.8)</w:t>
            </w:r>
          </w:p>
        </w:tc>
      </w:tr>
      <w:tr>
        <w:tc>
          <w:p>
            <w:pPr>
              <w:pStyle w:val="Compact"/>
              <w:jc w:val="center"/>
            </w:pPr>
            <w:r>
              <w:t xml:space="preserve">holiday</w:t>
            </w:r>
          </w:p>
        </w:tc>
        <w:tc>
          <w:p>
            <w:pPr>
              <w:pStyle w:val="Compact"/>
              <w:jc w:val="center"/>
            </w:pPr>
            <w:r>
              <w:t xml:space="preserve">BMJ</w:t>
            </w:r>
          </w:p>
        </w:tc>
        <w:tc>
          <w:p>
            <w:pPr>
              <w:pStyle w:val="Compact"/>
              <w:jc w:val="center"/>
            </w:pPr>
            <w:r>
              <w:t xml:space="preserve">submission</w:t>
            </w:r>
          </w:p>
        </w:tc>
        <w:tc>
          <w:p>
            <w:pPr>
              <w:pStyle w:val="Compact"/>
              <w:jc w:val="center"/>
            </w:pPr>
            <w:r>
              <w:t xml:space="preserve">-0.0 (-0.3, 0.2)</w:t>
            </w:r>
          </w:p>
        </w:tc>
      </w:tr>
      <w:tr>
        <w:tc>
          <w:p>
            <w:pPr>
              <w:pStyle w:val="Compact"/>
              <w:jc w:val="center"/>
            </w:pPr>
            <w:r>
              <w:t xml:space="preserve">holiday</w:t>
            </w:r>
          </w:p>
        </w:tc>
        <w:tc>
          <w:p>
            <w:pPr>
              <w:pStyle w:val="Compact"/>
              <w:jc w:val="center"/>
            </w:pPr>
            <w:r>
              <w:t xml:space="preserve">BMJ Open</w:t>
            </w:r>
          </w:p>
        </w:tc>
        <w:tc>
          <w:p>
            <w:pPr>
              <w:pStyle w:val="Compact"/>
              <w:jc w:val="center"/>
            </w:pPr>
            <w:r>
              <w:t xml:space="preserve">submission</w:t>
            </w:r>
          </w:p>
        </w:tc>
        <w:tc>
          <w:p>
            <w:pPr>
              <w:pStyle w:val="Compact"/>
              <w:jc w:val="center"/>
            </w:pPr>
            <w:r>
              <w:t xml:space="preserve">-0.0 (-0.3, 0.2)</w:t>
            </w:r>
          </w:p>
        </w:tc>
      </w:tr>
      <w:tr>
        <w:tc>
          <w:p>
            <w:pPr>
              <w:pStyle w:val="Compact"/>
              <w:jc w:val="center"/>
            </w:pPr>
            <w:r>
              <w:t xml:space="preserve">holiday</w:t>
            </w:r>
          </w:p>
        </w:tc>
        <w:tc>
          <w:p>
            <w:pPr>
              <w:pStyle w:val="Compact"/>
              <w:jc w:val="center"/>
            </w:pPr>
            <w:r>
              <w:t xml:space="preserve">BMJ</w:t>
            </w:r>
          </w:p>
        </w:tc>
        <w:tc>
          <w:p>
            <w:pPr>
              <w:pStyle w:val="Compact"/>
              <w:jc w:val="center"/>
            </w:pPr>
            <w:r>
              <w:t xml:space="preserve">reviewer</w:t>
            </w:r>
          </w:p>
        </w:tc>
        <w:tc>
          <w:p>
            <w:pPr>
              <w:pStyle w:val="Compact"/>
              <w:jc w:val="center"/>
            </w:pPr>
            <w:r>
              <w:t xml:space="preserve">-0.0 (-0.3, 0.3)</w:t>
            </w:r>
          </w:p>
        </w:tc>
      </w:tr>
      <w:tr>
        <w:tc>
          <w:p>
            <w:pPr>
              <w:pStyle w:val="Compact"/>
              <w:jc w:val="center"/>
            </w:pPr>
            <w:r>
              <w:t xml:space="preserve">holiday</w:t>
            </w:r>
          </w:p>
        </w:tc>
        <w:tc>
          <w:p>
            <w:pPr>
              <w:pStyle w:val="Compact"/>
              <w:jc w:val="center"/>
            </w:pPr>
            <w:r>
              <w:t xml:space="preserve">BMJ Open</w:t>
            </w:r>
          </w:p>
        </w:tc>
        <w:tc>
          <w:p>
            <w:pPr>
              <w:pStyle w:val="Compact"/>
              <w:jc w:val="center"/>
            </w:pPr>
            <w:r>
              <w:t xml:space="preserve">reviewer</w:t>
            </w:r>
          </w:p>
        </w:tc>
        <w:tc>
          <w:p>
            <w:pPr>
              <w:pStyle w:val="Compact"/>
              <w:jc w:val="center"/>
            </w:pPr>
            <w:r>
              <w:t xml:space="preserve">0.0 (-0.2, 0.2)</w:t>
            </w:r>
          </w:p>
        </w:tc>
      </w:tr>
    </w:tbl>
    <w:p>
      <w:pPr>
        <w:pStyle w:val="Heading1"/>
      </w:pPr>
      <w:bookmarkStart w:id="128" w:name="four-by-four-panel-for-forest-plots"/>
      <w:r>
        <w:t xml:space="preserve">Four by four panel for forest plots</w:t>
      </w:r>
      <w:bookmarkEnd w:id="128"/>
    </w:p>
    <w:p>
      <w:pPr>
        <w:pStyle w:val="Heading2"/>
      </w:pPr>
      <w:bookmarkStart w:id="129" w:name="weekends-1"/>
      <w:r>
        <w:t xml:space="preserve">Weekends</w:t>
      </w:r>
      <w:bookmarkEnd w:id="129"/>
    </w:p>
    <w:p>
      <w:pPr>
        <w:pStyle w:val="FirstParagraph"/>
      </w:pPr>
      <w:r>
        <w:drawing>
          <wp:inline>
            <wp:extent cx="5334000" cy="5334000"/>
            <wp:effectExtent b="0" l="0" r="0" t="0"/>
            <wp:docPr descr="" title="" id="1" name="Picture"/>
            <a:graphic>
              <a:graphicData uri="http://schemas.openxmlformats.org/drawingml/2006/picture">
                <pic:pic>
                  <pic:nvPicPr>
                    <pic:cNvPr descr="2_analysis_weekends_files/figure-docx/four.by.four.forest.weekends-1.png" id="0" name="Picture"/>
                    <pic:cNvPicPr>
                      <a:picLocks noChangeArrowheads="1" noChangeAspect="1"/>
                    </pic:cNvPicPr>
                  </pic:nvPicPr>
                  <pic:blipFill>
                    <a:blip r:embed="rId130"/>
                    <a:stretch>
                      <a:fillRect/>
                    </a:stretch>
                  </pic:blipFill>
                  <pic:spPr bwMode="auto">
                    <a:xfrm>
                      <a:off x="0" y="0"/>
                      <a:ext cx="5334000" cy="5334000"/>
                    </a:xfrm>
                    <a:prstGeom prst="rect">
                      <a:avLst/>
                    </a:prstGeom>
                    <a:noFill/>
                    <a:ln w="9525">
                      <a:noFill/>
                      <a:headEnd/>
                      <a:tailEnd/>
                    </a:ln>
                  </pic:spPr>
                </pic:pic>
              </a:graphicData>
            </a:graphic>
          </wp:inline>
        </w:drawing>
      </w:r>
    </w:p>
    <w:p>
      <w:pPr>
        <w:pStyle w:val="Heading2"/>
      </w:pPr>
      <w:bookmarkStart w:id="131" w:name="holidays-1"/>
      <w:r>
        <w:t xml:space="preserve">Holidays</w:t>
      </w:r>
      <w:bookmarkEnd w:id="131"/>
    </w:p>
    <w:p>
      <w:pPr>
        <w:pStyle w:val="FirstParagraph"/>
      </w:pPr>
      <w:r>
        <w:drawing>
          <wp:inline>
            <wp:extent cx="5334000" cy="5334000"/>
            <wp:effectExtent b="0" l="0" r="0" t="0"/>
            <wp:docPr descr="" title="" id="1" name="Picture"/>
            <a:graphic>
              <a:graphicData uri="http://schemas.openxmlformats.org/drawingml/2006/picture">
                <pic:pic>
                  <pic:nvPicPr>
                    <pic:cNvPr descr="2_analysis_weekends_files/figure-docx/four.by.four.forest.holidays-1.png" id="0" name="Picture"/>
                    <pic:cNvPicPr>
                      <a:picLocks noChangeArrowheads="1" noChangeAspect="1"/>
                    </pic:cNvPicPr>
                  </pic:nvPicPr>
                  <pic:blipFill>
                    <a:blip r:embed="rId132"/>
                    <a:stretch>
                      <a:fillRect/>
                    </a:stretch>
                  </pic:blipFill>
                  <pic:spPr bwMode="auto">
                    <a:xfrm>
                      <a:off x="0" y="0"/>
                      <a:ext cx="5334000" cy="5334000"/>
                    </a:xfrm>
                    <a:prstGeom prst="rect">
                      <a:avLst/>
                    </a:prstGeom>
                    <a:noFill/>
                    <a:ln w="9525">
                      <a:noFill/>
                      <a:headEnd/>
                      <a:tailEnd/>
                    </a:ln>
                  </pic:spPr>
                </pic:pic>
              </a:graphicData>
            </a:graphic>
          </wp:inline>
        </w:drawing>
      </w:r>
    </w:p>
    <w:p>
      <w:pPr>
        <w:pStyle w:val="Heading2"/>
      </w:pPr>
      <w:bookmarkStart w:id="133" w:name="double-panel-plot-for-journal"/>
      <w:r>
        <w:t xml:space="preserve">Double panel plot for journal</w:t>
      </w:r>
      <w:bookmarkEnd w:id="133"/>
    </w:p>
    <w:p>
      <w:pPr>
        <w:pStyle w:val="FirstParagraph"/>
      </w:pPr>
      <w:r>
        <w:t xml:space="preserve">Weekend and holiday manuscript submissions to</w:t>
      </w:r>
      <w:r>
        <w:t xml:space="preserve"> </w:t>
      </w:r>
      <w:r>
        <w:rPr>
          <w:i/>
        </w:rPr>
        <w:t xml:space="preserve">The BMJ</w:t>
      </w:r>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2_analysis_weekends_files/figure-docx/unnamed-chunk-5-1.png" id="0" name="Picture"/>
                    <pic:cNvPicPr>
                      <a:picLocks noChangeArrowheads="1" noChangeAspect="1"/>
                    </pic:cNvPicPr>
                  </pic:nvPicPr>
                  <pic:blipFill>
                    <a:blip r:embed="rId134"/>
                    <a:stretch>
                      <a:fillRect/>
                    </a:stretch>
                  </pic:blipFill>
                  <pic:spPr bwMode="auto">
                    <a:xfrm>
                      <a:off x="0" y="0"/>
                      <a:ext cx="5334000" cy="3000375"/>
                    </a:xfrm>
                    <a:prstGeom prst="rect">
                      <a:avLst/>
                    </a:prstGeom>
                    <a:noFill/>
                    <a:ln w="9525">
                      <a:noFill/>
                      <a:headEnd/>
                      <a:tailEnd/>
                    </a:ln>
                  </pic:spPr>
                </pic:pic>
              </a:graphicData>
            </a:graphic>
          </wp:inline>
        </w:drawing>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3" Target="media/rId23.png" /><Relationship Type="http://schemas.openxmlformats.org/officeDocument/2006/relationships/image" Id="rId25" Target="media/rId25.png" /><Relationship Type="http://schemas.openxmlformats.org/officeDocument/2006/relationships/image" Id="rId132" Target="media/rId132.png" /><Relationship Type="http://schemas.openxmlformats.org/officeDocument/2006/relationships/image" Id="rId130" Target="media/rId130.png" /><Relationship Type="http://schemas.openxmlformats.org/officeDocument/2006/relationships/image" Id="rId122" Target="media/rId122.png" /><Relationship Type="http://schemas.openxmlformats.org/officeDocument/2006/relationships/image" Id="rId34" Target="media/rId34.png" /><Relationship Type="http://schemas.openxmlformats.org/officeDocument/2006/relationships/image" Id="rId38" Target="media/rId38.png" /><Relationship Type="http://schemas.openxmlformats.org/officeDocument/2006/relationships/image" Id="rId97" Target="media/rId97.png" /><Relationship Type="http://schemas.openxmlformats.org/officeDocument/2006/relationships/image" Id="rId59" Target="media/rId59.png" /><Relationship Type="http://schemas.openxmlformats.org/officeDocument/2006/relationships/image" Id="rId91" Target="media/rId91.png" /><Relationship Type="http://schemas.openxmlformats.org/officeDocument/2006/relationships/image" Id="rId76" Target="media/rId76.png" /><Relationship Type="http://schemas.openxmlformats.org/officeDocument/2006/relationships/image" Id="rId100" Target="media/rId100.png" /><Relationship Type="http://schemas.openxmlformats.org/officeDocument/2006/relationships/image" Id="rId94" Target="media/rId94.png" /><Relationship Type="http://schemas.openxmlformats.org/officeDocument/2006/relationships/image" Id="rId68" Target="media/rId68.png" /><Relationship Type="http://schemas.openxmlformats.org/officeDocument/2006/relationships/image" Id="rId85" Target="media/rId85.png" /><Relationship Type="http://schemas.openxmlformats.org/officeDocument/2006/relationships/image" Id="rId29" Target="media/rId29.png" /><Relationship Type="http://schemas.openxmlformats.org/officeDocument/2006/relationships/image" Id="rId48" Target="media/rId48.png" /><Relationship Type="http://schemas.openxmlformats.org/officeDocument/2006/relationships/image" Id="rId80" Target="media/rId80.png" /><Relationship Type="http://schemas.openxmlformats.org/officeDocument/2006/relationships/image" Id="rId63" Target="media/rId63.png" /><Relationship Type="http://schemas.openxmlformats.org/officeDocument/2006/relationships/image" Id="rId87" Target="media/rId87.png" /><Relationship Type="http://schemas.openxmlformats.org/officeDocument/2006/relationships/image" Id="rId61" Target="media/rId61.png" /><Relationship Type="http://schemas.openxmlformats.org/officeDocument/2006/relationships/image" Id="rId78" Target="media/rId78.png" /><Relationship Type="http://schemas.openxmlformats.org/officeDocument/2006/relationships/image" Id="rId70" Target="media/rId70.png" /><Relationship Type="http://schemas.openxmlformats.org/officeDocument/2006/relationships/image" Id="rId46" Target="media/rId46.png" /><Relationship Type="http://schemas.openxmlformats.org/officeDocument/2006/relationships/image" Id="rId108" Target="media/rId108.png" /><Relationship Type="http://schemas.openxmlformats.org/officeDocument/2006/relationships/image" Id="rId103" Target="media/rId103.png" /><Relationship Type="http://schemas.openxmlformats.org/officeDocument/2006/relationships/image" Id="rId111" Target="media/rId111.png" /><Relationship Type="http://schemas.openxmlformats.org/officeDocument/2006/relationships/image" Id="rId106" Target="media/rId106.png" /><Relationship Type="http://schemas.openxmlformats.org/officeDocument/2006/relationships/image" Id="rId32" Target="media/rId32.png" /><Relationship Type="http://schemas.openxmlformats.org/officeDocument/2006/relationships/image" Id="rId40" Target="media/rId40.png" /><Relationship Type="http://schemas.openxmlformats.org/officeDocument/2006/relationships/image" Id="rId36" Target="media/rId36.png" /><Relationship Type="http://schemas.openxmlformats.org/officeDocument/2006/relationships/image" Id="rId113" Target="media/rId113.png" /><Relationship Type="http://schemas.openxmlformats.org/officeDocument/2006/relationships/image" Id="rId118" Target="media/rId118.png" /><Relationship Type="http://schemas.openxmlformats.org/officeDocument/2006/relationships/image" Id="rId116" Target="media/rId116.png" /><Relationship Type="http://schemas.openxmlformats.org/officeDocument/2006/relationships/image" Id="rId120" Target="media/rId120.png" /><Relationship Type="http://schemas.openxmlformats.org/officeDocument/2006/relationships/image" Id="rId134" Target="media/rId134.png" /><Relationship Type="http://schemas.openxmlformats.org/officeDocument/2006/relationships/image" Id="rId53" Target="media/rId53.png" /><Relationship Type="http://schemas.openxmlformats.org/officeDocument/2006/relationships/image" Id="rId51" Target="media/rId51.png" /></Relationships>
</file>

<file path=word/_rels/footnotes.xml.rels><?xml version="1.0" encoding="UTF-8"?>
<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Analysis of BMJ submission data over time. Are there more papers and reviews submitted on weekends, holidays and late nights?</dc:title>
  <dc:creator>Adrian Barnett</dc:creator>
  <cp:keywords/>
  <dcterms:created xsi:type="dcterms:W3CDTF">2019-11-04T11:16:53Z</dcterms:created>
  <dcterms:modified xsi:type="dcterms:W3CDTF">2019-11-04T11:16:53Z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04 November 2019</vt:lpwstr>
  </property>
  <property fmtid="{D5CDD505-2E9C-101B-9397-08002B2CF9AE}" pid="3" name="output">
    <vt:lpwstr>word_document</vt:lpwstr>
  </property>
</Properties>
</file>